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widowControl/>
        <w:spacing w:beforeAutospacing="0" w:afterAutospacing="0" w:line="560" w:lineRule="exact"/>
        <w:jc w:val="center"/>
        <w:rPr>
          <w:rFonts w:hint="default" w:ascii="Times New Roman" w:hAnsi="Times New Roman" w:eastAsia="方正小标宋_GBK"/>
          <w:b w:val="0"/>
          <w:bCs w:val="0"/>
          <w:color w:val="000000"/>
          <w:sz w:val="44"/>
          <w:szCs w:val="44"/>
        </w:rPr>
      </w:pPr>
      <w:r>
        <w:rPr>
          <w:rFonts w:hint="default" w:ascii="Times New Roman" w:hAnsi="Times New Roman" w:eastAsia="方正小标宋_GBK"/>
          <w:b w:val="0"/>
          <w:bCs w:val="0"/>
          <w:color w:val="000000"/>
          <w:sz w:val="44"/>
          <w:szCs w:val="44"/>
          <w:shd w:val="clear" w:color="auto" w:fill="FFFFFF"/>
        </w:rPr>
        <w:t>关于2022年</w:t>
      </w:r>
      <w:r>
        <w:rPr>
          <w:rFonts w:hint="eastAsia" w:ascii="Times New Roman" w:hAnsi="Times New Roman" w:eastAsia="方正小标宋_GBK"/>
          <w:b w:val="0"/>
          <w:bCs w:val="0"/>
          <w:color w:val="000000"/>
          <w:sz w:val="44"/>
          <w:szCs w:val="44"/>
          <w:shd w:val="clear" w:color="auto" w:fill="FFFFFF"/>
          <w:lang w:val="en-US" w:eastAsia="zh-CN"/>
        </w:rPr>
        <w:t>10</w:t>
      </w:r>
      <w:r>
        <w:rPr>
          <w:rFonts w:hint="default" w:ascii="Times New Roman" w:hAnsi="Times New Roman" w:eastAsia="方正小标宋_GBK"/>
          <w:b w:val="0"/>
          <w:bCs w:val="0"/>
          <w:color w:val="000000"/>
          <w:sz w:val="44"/>
          <w:szCs w:val="44"/>
          <w:shd w:val="clear" w:color="auto" w:fill="FFFFFF"/>
        </w:rPr>
        <w:t>月教职工政治理论学习的通知</w:t>
      </w:r>
    </w:p>
    <w:p>
      <w:pPr>
        <w:pStyle w:val="6"/>
        <w:widowControl/>
        <w:spacing w:beforeAutospacing="0" w:afterAutospacing="0" w:line="560" w:lineRule="exact"/>
        <w:rPr>
          <w:rFonts w:ascii="Times New Roman" w:hAnsi="Times New Roman" w:eastAsia="方正仿宋_GBK"/>
          <w:color w:val="333333"/>
          <w:sz w:val="31"/>
          <w:szCs w:val="31"/>
          <w:shd w:val="clear" w:color="auto" w:fill="FFFFFF"/>
        </w:rPr>
      </w:pPr>
    </w:p>
    <w:p>
      <w:pPr>
        <w:pStyle w:val="6"/>
        <w:widowControl/>
        <w:spacing w:beforeAutospacing="0" w:afterAutospacing="0" w:line="560" w:lineRule="exact"/>
        <w:rPr>
          <w:rFonts w:ascii="方正仿宋_GBK" w:hAnsi="方正仿宋_GBK" w:eastAsia="方正仿宋_GBK" w:cs="方正仿宋_GBK"/>
          <w:color w:val="000000"/>
          <w:sz w:val="32"/>
          <w:szCs w:val="32"/>
          <w:shd w:val="clear" w:color="auto" w:fill="FFFFFF"/>
        </w:rPr>
      </w:pPr>
      <w:r>
        <w:rPr>
          <w:rFonts w:hint="eastAsia" w:ascii="方正仿宋_GBK" w:hAnsi="方正仿宋_GBK" w:eastAsia="方正仿宋_GBK" w:cs="方正仿宋_GBK"/>
          <w:color w:val="000000"/>
          <w:sz w:val="32"/>
          <w:szCs w:val="32"/>
          <w:shd w:val="clear" w:color="auto" w:fill="FFFFFF"/>
        </w:rPr>
        <w:t>各二级党组织：</w:t>
      </w:r>
    </w:p>
    <w:p>
      <w:pPr>
        <w:pStyle w:val="6"/>
        <w:widowControl/>
        <w:spacing w:beforeAutospacing="0" w:afterAutospacing="0" w:line="560" w:lineRule="exact"/>
        <w:ind w:firstLine="645"/>
        <w:rPr>
          <w:rFonts w:ascii="方正仿宋_GBK" w:hAnsi="方正仿宋_GBK" w:eastAsia="方正仿宋_GBK" w:cs="方正仿宋_GBK"/>
          <w:color w:val="000000"/>
          <w:sz w:val="32"/>
          <w:szCs w:val="32"/>
          <w:shd w:val="clear" w:color="auto" w:fill="FFFFFF"/>
        </w:rPr>
      </w:pPr>
      <w:r>
        <w:rPr>
          <w:rFonts w:hint="eastAsia" w:ascii="方正仿宋_GBK" w:hAnsi="方正仿宋_GBK" w:eastAsia="方正仿宋_GBK" w:cs="方正仿宋_GBK"/>
          <w:color w:val="000000"/>
          <w:sz w:val="32"/>
          <w:szCs w:val="32"/>
          <w:shd w:val="clear" w:color="auto" w:fill="FFFFFF"/>
        </w:rPr>
        <w:t>根据《中共重庆资源与环境保护职业学院委员会教职工政治理论学习实施意见》和学校工作安排，近期举行2022年</w:t>
      </w:r>
      <w:r>
        <w:rPr>
          <w:rFonts w:hint="eastAsia" w:ascii="方正仿宋_GBK" w:hAnsi="方正仿宋_GBK" w:eastAsia="方正仿宋_GBK" w:cs="方正仿宋_GBK"/>
          <w:color w:val="000000"/>
          <w:sz w:val="32"/>
          <w:szCs w:val="32"/>
          <w:shd w:val="clear" w:color="auto" w:fill="FFFFFF"/>
          <w:lang w:val="en-US" w:eastAsia="zh-CN"/>
        </w:rPr>
        <w:t>10</w:t>
      </w:r>
      <w:r>
        <w:rPr>
          <w:rFonts w:hint="eastAsia" w:ascii="方正仿宋_GBK" w:hAnsi="方正仿宋_GBK" w:eastAsia="方正仿宋_GBK" w:cs="方正仿宋_GBK"/>
          <w:color w:val="000000"/>
          <w:sz w:val="32"/>
          <w:szCs w:val="32"/>
          <w:shd w:val="clear" w:color="auto" w:fill="FFFFFF"/>
        </w:rPr>
        <w:t>月份教职工政治理论学习，现将有关安排通知如下：</w:t>
      </w:r>
    </w:p>
    <w:p>
      <w:pPr>
        <w:pStyle w:val="6"/>
        <w:widowControl/>
        <w:spacing w:beforeAutospacing="0" w:afterAutospacing="0" w:line="560" w:lineRule="exact"/>
        <w:ind w:firstLine="645"/>
        <w:rPr>
          <w:rFonts w:ascii="方正仿宋_GBK" w:hAnsi="方正仿宋_GBK" w:eastAsia="方正仿宋_GBK" w:cs="方正仿宋_GBK"/>
          <w:b/>
          <w:bCs/>
          <w:color w:val="333333"/>
          <w:sz w:val="32"/>
          <w:szCs w:val="32"/>
          <w:shd w:val="clear" w:color="auto" w:fill="FFFFFF"/>
        </w:rPr>
      </w:pPr>
      <w:r>
        <w:rPr>
          <w:rFonts w:hint="eastAsia" w:ascii="方正仿宋_GBK" w:hAnsi="方正仿宋_GBK" w:eastAsia="方正仿宋_GBK" w:cs="方正仿宋_GBK"/>
          <w:b/>
          <w:bCs/>
          <w:color w:val="333333"/>
          <w:sz w:val="32"/>
          <w:szCs w:val="32"/>
          <w:shd w:val="clear" w:color="auto" w:fill="FFFFFF"/>
        </w:rPr>
        <w:t>一、学习时间</w:t>
      </w:r>
    </w:p>
    <w:p>
      <w:pPr>
        <w:pStyle w:val="6"/>
        <w:widowControl/>
        <w:spacing w:beforeAutospacing="0" w:afterAutospacing="0" w:line="560" w:lineRule="exact"/>
        <w:ind w:firstLine="645"/>
        <w:rPr>
          <w:rFonts w:ascii="方正仿宋_GBK" w:hAnsi="方正仿宋_GBK" w:eastAsia="方正仿宋_GBK" w:cs="方正仿宋_GBK"/>
          <w:color w:val="333333"/>
          <w:sz w:val="32"/>
          <w:szCs w:val="32"/>
          <w:shd w:val="clear" w:color="auto" w:fill="FFFFFF"/>
        </w:rPr>
      </w:pPr>
      <w:r>
        <w:rPr>
          <w:rFonts w:hint="eastAsia" w:ascii="方正仿宋_GBK" w:hAnsi="方正仿宋_GBK" w:eastAsia="方正仿宋_GBK" w:cs="方正仿宋_GBK"/>
          <w:color w:val="333333"/>
          <w:sz w:val="32"/>
          <w:szCs w:val="32"/>
          <w:shd w:val="clear" w:color="auto" w:fill="FFFFFF"/>
          <w:lang w:val="en-US" w:eastAsia="zh-CN"/>
        </w:rPr>
        <w:t>10</w:t>
      </w:r>
      <w:r>
        <w:rPr>
          <w:rFonts w:hint="eastAsia" w:ascii="方正仿宋_GBK" w:hAnsi="方正仿宋_GBK" w:eastAsia="方正仿宋_GBK" w:cs="方正仿宋_GBK"/>
          <w:color w:val="333333"/>
          <w:sz w:val="32"/>
          <w:szCs w:val="32"/>
          <w:shd w:val="clear" w:color="auto" w:fill="FFFFFF"/>
        </w:rPr>
        <w:t>月</w:t>
      </w:r>
      <w:r>
        <w:rPr>
          <w:rFonts w:hint="eastAsia" w:ascii="方正仿宋_GBK" w:hAnsi="方正仿宋_GBK" w:eastAsia="方正仿宋_GBK" w:cs="方正仿宋_GBK"/>
          <w:color w:val="333333"/>
          <w:sz w:val="32"/>
          <w:szCs w:val="32"/>
          <w:shd w:val="clear" w:color="auto" w:fill="FFFFFF"/>
          <w:lang w:val="en-US" w:eastAsia="zh-CN"/>
        </w:rPr>
        <w:t>28</w:t>
      </w:r>
      <w:r>
        <w:rPr>
          <w:rFonts w:hint="eastAsia" w:ascii="方正仿宋_GBK" w:hAnsi="方正仿宋_GBK" w:eastAsia="方正仿宋_GBK" w:cs="方正仿宋_GBK"/>
          <w:color w:val="333333"/>
          <w:sz w:val="32"/>
          <w:szCs w:val="32"/>
          <w:shd w:val="clear" w:color="auto" w:fill="FFFFFF"/>
        </w:rPr>
        <w:t>日（星期五）之前。</w:t>
      </w:r>
    </w:p>
    <w:p>
      <w:pPr>
        <w:pStyle w:val="6"/>
        <w:widowControl/>
        <w:spacing w:beforeAutospacing="0" w:afterAutospacing="0" w:line="560" w:lineRule="exact"/>
        <w:ind w:firstLine="645"/>
        <w:rPr>
          <w:rFonts w:ascii="方正仿宋_GBK" w:hAnsi="方正仿宋_GBK" w:eastAsia="方正仿宋_GBK" w:cs="方正仿宋_GBK"/>
          <w:b/>
          <w:bCs/>
          <w:color w:val="333333"/>
          <w:sz w:val="32"/>
          <w:szCs w:val="32"/>
          <w:shd w:val="clear" w:color="auto" w:fill="FFFFFF"/>
        </w:rPr>
      </w:pPr>
      <w:r>
        <w:rPr>
          <w:rFonts w:hint="eastAsia" w:ascii="方正仿宋_GBK" w:hAnsi="方正仿宋_GBK" w:eastAsia="方正仿宋_GBK" w:cs="方正仿宋_GBK"/>
          <w:b/>
          <w:bCs/>
          <w:color w:val="333333"/>
          <w:sz w:val="32"/>
          <w:szCs w:val="32"/>
          <w:shd w:val="clear" w:color="auto" w:fill="FFFFFF"/>
        </w:rPr>
        <w:t>二、学习内容及链接：</w:t>
      </w:r>
    </w:p>
    <w:p>
      <w:pPr>
        <w:pStyle w:val="6"/>
        <w:widowControl/>
        <w:spacing w:beforeAutospacing="0" w:afterAutospacing="0" w:line="560" w:lineRule="exact"/>
        <w:ind w:firstLine="645"/>
        <w:rPr>
          <w:rFonts w:ascii="方正仿宋_GBK" w:hAnsi="方正仿宋_GBK" w:eastAsia="方正仿宋_GBK" w:cs="方正仿宋_GBK"/>
          <w:b/>
          <w:bCs/>
          <w:color w:val="333333"/>
          <w:sz w:val="32"/>
          <w:szCs w:val="32"/>
          <w:shd w:val="clear" w:color="auto" w:fill="FFFFFF"/>
        </w:rPr>
      </w:pPr>
      <w:r>
        <w:rPr>
          <w:rFonts w:hint="eastAsia" w:ascii="方正仿宋_GBK" w:hAnsi="方正仿宋_GBK" w:eastAsia="方正仿宋_GBK" w:cs="方正仿宋_GBK"/>
          <w:b/>
          <w:bCs/>
          <w:color w:val="333333"/>
          <w:sz w:val="32"/>
          <w:szCs w:val="32"/>
          <w:shd w:val="clear" w:color="auto" w:fill="FFFFFF"/>
        </w:rPr>
        <w:t>（一）集中学习</w:t>
      </w:r>
    </w:p>
    <w:p>
      <w:pPr>
        <w:spacing w:line="560" w:lineRule="exact"/>
        <w:ind w:firstLine="640" w:firstLineChars="200"/>
        <w:rPr>
          <w:rFonts w:ascii="方正仿宋_GBK" w:eastAsia="方正仿宋_GBK"/>
          <w:sz w:val="32"/>
          <w:szCs w:val="32"/>
        </w:rPr>
      </w:pPr>
      <w:r>
        <w:rPr>
          <w:rFonts w:hint="eastAsia" w:ascii="方正仿宋_GBK" w:eastAsia="方正仿宋_GBK"/>
          <w:sz w:val="32"/>
          <w:szCs w:val="32"/>
          <w:lang w:val="en-US" w:eastAsia="zh-CN"/>
        </w:rPr>
        <w:t>1</w:t>
      </w:r>
      <w:r>
        <w:rPr>
          <w:rFonts w:hint="eastAsia" w:ascii="方正仿宋_GBK" w:eastAsia="方正仿宋_GBK"/>
          <w:sz w:val="32"/>
          <w:szCs w:val="32"/>
        </w:rPr>
        <w:t>.</w:t>
      </w:r>
      <w:r>
        <w:rPr>
          <w:rFonts w:ascii="方正仿宋_GBK" w:eastAsia="方正仿宋_GBK"/>
          <w:sz w:val="32"/>
          <w:szCs w:val="32"/>
        </w:rPr>
        <w:t>高举中国特色社会主义伟大旗帜，全面贯彻新时代中国特色社会主义思想，弘扬伟大建党精神，自信自强、守正创新，踔厉奋发、勇毅前行，为全面建设社会主义现代化国家、全面推进中华民族伟大复</w:t>
      </w:r>
      <w:bookmarkStart w:id="0" w:name="_GoBack"/>
      <w:bookmarkEnd w:id="0"/>
      <w:r>
        <w:rPr>
          <w:rFonts w:ascii="方正仿宋_GBK" w:eastAsia="方正仿宋_GBK"/>
          <w:sz w:val="32"/>
          <w:szCs w:val="32"/>
        </w:rPr>
        <w:t>兴而团结奋斗</w:t>
      </w:r>
      <w:r>
        <w:rPr>
          <w:rFonts w:hint="eastAsia" w:ascii="方正仿宋_GBK" w:eastAsia="方正仿宋_GBK"/>
          <w:sz w:val="32"/>
          <w:szCs w:val="32"/>
        </w:rPr>
        <w:t>——中国共产党第二十次全国代表大会上的报告</w:t>
      </w:r>
    </w:p>
    <w:p>
      <w:pPr>
        <w:spacing w:line="560" w:lineRule="exact"/>
        <w:ind w:firstLine="640" w:firstLineChars="200"/>
        <w:rPr>
          <w:rFonts w:ascii="方正仿宋_GBK" w:eastAsia="方正仿宋_GBK"/>
          <w:sz w:val="32"/>
          <w:szCs w:val="32"/>
        </w:rPr>
      </w:pPr>
      <w:r>
        <w:rPr>
          <w:rStyle w:val="11"/>
          <w:rFonts w:hint="eastAsia" w:ascii="方正仿宋_GBK" w:eastAsia="方正仿宋_GBK"/>
          <w:sz w:val="32"/>
          <w:szCs w:val="32"/>
        </w:rPr>
        <w:t>https://www.12371.cn/2022/10/16/ARTI1665891757126114.shtml</w:t>
      </w:r>
    </w:p>
    <w:p>
      <w:pPr>
        <w:pStyle w:val="2"/>
      </w:pPr>
    </w:p>
    <w:p>
      <w:pPr>
        <w:pStyle w:val="6"/>
        <w:widowControl/>
        <w:spacing w:beforeAutospacing="0" w:afterAutospacing="0" w:line="560" w:lineRule="exact"/>
        <w:ind w:firstLine="645"/>
        <w:rPr>
          <w:rFonts w:ascii="方正仿宋_GBK" w:hAnsi="方正仿宋_GBK" w:eastAsia="方正仿宋_GBK" w:cs="方正仿宋_GBK"/>
          <w:color w:val="333333"/>
          <w:sz w:val="32"/>
          <w:szCs w:val="32"/>
          <w:shd w:val="clear" w:color="auto" w:fill="FFFFFF"/>
        </w:rPr>
      </w:pPr>
      <w:r>
        <w:rPr>
          <w:rFonts w:hint="eastAsia" w:ascii="方正仿宋_GBK" w:hAnsi="方正仿宋_GBK" w:eastAsia="方正仿宋_GBK" w:cs="方正仿宋_GBK"/>
          <w:color w:val="333333"/>
          <w:sz w:val="32"/>
          <w:szCs w:val="32"/>
          <w:shd w:val="clear" w:color="auto" w:fill="FFFFFF"/>
        </w:rPr>
        <w:t>三、有关要求</w:t>
      </w:r>
    </w:p>
    <w:p>
      <w:pPr>
        <w:pStyle w:val="6"/>
        <w:widowControl/>
        <w:spacing w:beforeAutospacing="0" w:afterAutospacing="0" w:line="560" w:lineRule="exact"/>
        <w:ind w:firstLine="645"/>
        <w:rPr>
          <w:rFonts w:ascii="方正仿宋_GBK" w:hAnsi="方正仿宋_GBK" w:eastAsia="方正仿宋_GBK" w:cs="方正仿宋_GBK"/>
          <w:color w:val="000000"/>
          <w:sz w:val="32"/>
          <w:szCs w:val="32"/>
          <w:shd w:val="clear" w:color="auto" w:fill="FFFFFF"/>
        </w:rPr>
      </w:pPr>
      <w:r>
        <w:rPr>
          <w:rFonts w:hint="eastAsia" w:ascii="方正仿宋_GBK" w:hAnsi="方正仿宋_GBK" w:eastAsia="方正仿宋_GBK" w:cs="方正仿宋_GBK"/>
          <w:color w:val="000000"/>
          <w:sz w:val="32"/>
          <w:szCs w:val="32"/>
          <w:shd w:val="clear" w:color="auto" w:fill="FFFFFF"/>
        </w:rPr>
        <w:t>1.此次教职工政治理论学习采取集中学习的方式，请各二级党组织认真组织、精心准备，确保人员、场地、内容“三到位”，做到学深悟透、学有所获，学习后在部门网站上进行新闻报道。</w:t>
      </w:r>
    </w:p>
    <w:p>
      <w:pPr>
        <w:pStyle w:val="6"/>
        <w:widowControl/>
        <w:spacing w:beforeAutospacing="0" w:afterAutospacing="0" w:line="560" w:lineRule="exact"/>
        <w:ind w:firstLine="645"/>
        <w:rPr>
          <w:rFonts w:ascii="方正仿宋_GBK" w:hAnsi="方正仿宋_GBK" w:eastAsia="方正仿宋_GBK" w:cs="方正仿宋_GBK"/>
          <w:color w:val="000000"/>
          <w:sz w:val="32"/>
          <w:szCs w:val="32"/>
          <w:shd w:val="clear" w:color="auto" w:fill="FFFFFF"/>
        </w:rPr>
      </w:pPr>
      <w:r>
        <w:rPr>
          <w:rFonts w:hint="eastAsia" w:ascii="方正仿宋_GBK" w:hAnsi="方正仿宋_GBK" w:eastAsia="方正仿宋_GBK" w:cs="方正仿宋_GBK"/>
          <w:color w:val="000000"/>
          <w:sz w:val="32"/>
          <w:szCs w:val="32"/>
          <w:shd w:val="clear" w:color="auto" w:fill="FFFFFF"/>
        </w:rPr>
        <w:t>2.请各二级党组织于学习结束后，填写《教职工政治理论学习情况报告表》，于</w:t>
      </w:r>
      <w:r>
        <w:rPr>
          <w:rFonts w:hint="eastAsia" w:ascii="方正仿宋_GBK" w:hAnsi="方正仿宋_GBK" w:eastAsia="方正仿宋_GBK" w:cs="方正仿宋_GBK"/>
          <w:color w:val="000000"/>
          <w:sz w:val="32"/>
          <w:szCs w:val="32"/>
          <w:shd w:val="clear" w:color="auto" w:fill="FFFFFF"/>
          <w:lang w:val="en-US" w:eastAsia="zh-CN"/>
        </w:rPr>
        <w:t>10</w:t>
      </w:r>
      <w:r>
        <w:rPr>
          <w:rFonts w:hint="eastAsia" w:ascii="方正仿宋_GBK" w:hAnsi="方正仿宋_GBK" w:eastAsia="方正仿宋_GBK" w:cs="方正仿宋_GBK"/>
          <w:color w:val="000000"/>
          <w:sz w:val="32"/>
          <w:szCs w:val="32"/>
          <w:shd w:val="clear" w:color="auto" w:fill="FFFFFF"/>
        </w:rPr>
        <w:t>月</w:t>
      </w:r>
      <w:r>
        <w:rPr>
          <w:rFonts w:hint="eastAsia" w:ascii="方正仿宋_GBK" w:hAnsi="方正仿宋_GBK" w:eastAsia="方正仿宋_GBK" w:cs="方正仿宋_GBK"/>
          <w:color w:val="000000"/>
          <w:sz w:val="32"/>
          <w:szCs w:val="32"/>
          <w:shd w:val="clear" w:color="auto" w:fill="FFFFFF"/>
          <w:lang w:val="en-US" w:eastAsia="zh-CN"/>
        </w:rPr>
        <w:t>28</w:t>
      </w:r>
      <w:r>
        <w:rPr>
          <w:rFonts w:hint="eastAsia" w:ascii="方正仿宋_GBK" w:hAnsi="方正仿宋_GBK" w:eastAsia="方正仿宋_GBK" w:cs="方正仿宋_GBK"/>
          <w:color w:val="000000"/>
          <w:sz w:val="32"/>
          <w:szCs w:val="32"/>
          <w:shd w:val="clear" w:color="auto" w:fill="FFFFFF"/>
        </w:rPr>
        <w:t>日前将纸质版交至宣传部办公室（办公楼四楼）。</w:t>
      </w:r>
    </w:p>
    <w:p>
      <w:pPr>
        <w:pStyle w:val="6"/>
        <w:widowControl/>
        <w:spacing w:beforeAutospacing="0" w:afterAutospacing="0" w:line="560" w:lineRule="exact"/>
        <w:ind w:firstLine="645"/>
        <w:rPr>
          <w:rFonts w:ascii="方正仿宋_GBK" w:hAnsi="方正仿宋_GBK" w:eastAsia="方正仿宋_GBK" w:cs="方正仿宋_GBK"/>
          <w:color w:val="000000"/>
          <w:sz w:val="32"/>
          <w:szCs w:val="32"/>
          <w:shd w:val="clear" w:color="auto" w:fill="FFFFFF"/>
        </w:rPr>
      </w:pPr>
      <w:r>
        <w:rPr>
          <w:rFonts w:hint="eastAsia" w:ascii="方正仿宋_GBK" w:hAnsi="方正仿宋_GBK" w:eastAsia="方正仿宋_GBK" w:cs="方正仿宋_GBK"/>
          <w:color w:val="000000"/>
          <w:sz w:val="32"/>
          <w:szCs w:val="32"/>
          <w:shd w:val="clear" w:color="auto" w:fill="FFFFFF"/>
        </w:rPr>
        <w:t>3.有关学习资料请在组织宣传部网站“理论学习”栏和工作群下载。</w:t>
      </w:r>
    </w:p>
    <w:p>
      <w:pPr>
        <w:pStyle w:val="6"/>
        <w:widowControl/>
        <w:spacing w:beforeAutospacing="0" w:afterAutospacing="0" w:line="560" w:lineRule="exact"/>
        <w:ind w:firstLine="645"/>
        <w:rPr>
          <w:rFonts w:ascii="方正仿宋_GBK" w:hAnsi="方正仿宋_GBK" w:eastAsia="方正仿宋_GBK" w:cs="方正仿宋_GBK"/>
          <w:color w:val="000000"/>
          <w:sz w:val="32"/>
          <w:szCs w:val="32"/>
          <w:shd w:val="clear" w:color="auto" w:fill="FFFFFF"/>
        </w:rPr>
      </w:pPr>
      <w:r>
        <w:rPr>
          <w:rFonts w:hint="eastAsia" w:ascii="方正仿宋_GBK" w:hAnsi="方正仿宋_GBK" w:eastAsia="方正仿宋_GBK" w:cs="方正仿宋_GBK"/>
          <w:color w:val="000000"/>
          <w:sz w:val="32"/>
          <w:szCs w:val="32"/>
          <w:shd w:val="clear" w:color="auto" w:fill="FFFFFF"/>
        </w:rPr>
        <w:t>4.教职工政治理论学习情况报告表见附件1。</w:t>
      </w:r>
    </w:p>
    <w:p>
      <w:pPr>
        <w:pStyle w:val="6"/>
        <w:widowControl/>
        <w:spacing w:beforeAutospacing="0" w:afterAutospacing="0" w:line="560" w:lineRule="exact"/>
        <w:ind w:firstLine="645"/>
        <w:rPr>
          <w:rFonts w:ascii="方正仿宋_GBK" w:hAnsi="方正仿宋_GBK" w:eastAsia="方正仿宋_GBK" w:cs="方正仿宋_GBK"/>
          <w:color w:val="000000"/>
          <w:sz w:val="32"/>
          <w:szCs w:val="32"/>
          <w:shd w:val="clear" w:color="auto" w:fill="FFFFFF"/>
        </w:rPr>
      </w:pPr>
    </w:p>
    <w:p>
      <w:pPr>
        <w:pStyle w:val="6"/>
        <w:widowControl/>
        <w:spacing w:beforeAutospacing="0" w:afterAutospacing="0" w:line="560" w:lineRule="exact"/>
        <w:ind w:firstLine="645"/>
        <w:rPr>
          <w:rFonts w:ascii="方正仿宋_GBK" w:hAnsi="方正仿宋_GBK" w:eastAsia="方正仿宋_GBK" w:cs="方正仿宋_GBK"/>
          <w:color w:val="000000"/>
          <w:sz w:val="32"/>
          <w:szCs w:val="32"/>
          <w:shd w:val="clear" w:color="auto" w:fill="FFFFFF"/>
        </w:rPr>
      </w:pPr>
      <w:r>
        <w:rPr>
          <w:rFonts w:hint="eastAsia" w:ascii="方正仿宋_GBK" w:hAnsi="方正仿宋_GBK" w:eastAsia="方正仿宋_GBK" w:cs="方正仿宋_GBK"/>
          <w:color w:val="000000"/>
          <w:sz w:val="32"/>
          <w:szCs w:val="32"/>
          <w:shd w:val="clear" w:color="auto" w:fill="FFFFFF"/>
        </w:rPr>
        <w:t>联系人：苟兴成   43798167</w:t>
      </w:r>
    </w:p>
    <w:p>
      <w:pPr>
        <w:pStyle w:val="6"/>
        <w:widowControl/>
        <w:spacing w:beforeAutospacing="0" w:afterAutospacing="0" w:line="560" w:lineRule="exact"/>
        <w:rPr>
          <w:rFonts w:ascii="方正仿宋_GBK" w:hAnsi="方正仿宋_GBK" w:eastAsia="方正仿宋_GBK" w:cs="方正仿宋_GBK"/>
          <w:color w:val="000000"/>
          <w:sz w:val="32"/>
          <w:szCs w:val="32"/>
          <w:shd w:val="clear" w:color="auto" w:fill="FFFFFF"/>
        </w:rPr>
      </w:pPr>
    </w:p>
    <w:p>
      <w:pPr>
        <w:pStyle w:val="6"/>
        <w:widowControl/>
        <w:spacing w:beforeAutospacing="0" w:afterAutospacing="0" w:line="560" w:lineRule="exact"/>
        <w:rPr>
          <w:rFonts w:ascii="方正仿宋_GBK" w:hAnsi="方正仿宋_GBK" w:eastAsia="方正仿宋_GBK" w:cs="方正仿宋_GBK"/>
          <w:color w:val="000000"/>
          <w:sz w:val="32"/>
          <w:szCs w:val="32"/>
          <w:shd w:val="clear" w:color="auto" w:fill="FFFFFF"/>
        </w:rPr>
      </w:pPr>
    </w:p>
    <w:p>
      <w:pPr>
        <w:pStyle w:val="6"/>
        <w:widowControl/>
        <w:spacing w:beforeAutospacing="0" w:afterAutospacing="0" w:line="560" w:lineRule="exact"/>
        <w:ind w:firstLine="645"/>
        <w:jc w:val="right"/>
        <w:rPr>
          <w:rFonts w:ascii="方正仿宋_GBK" w:hAnsi="方正仿宋_GBK" w:eastAsia="方正仿宋_GBK" w:cs="方正仿宋_GBK"/>
          <w:color w:val="000000"/>
          <w:sz w:val="32"/>
          <w:szCs w:val="32"/>
          <w:shd w:val="clear" w:color="auto" w:fill="FFFFFF"/>
        </w:rPr>
      </w:pPr>
      <w:r>
        <w:rPr>
          <w:rFonts w:hint="eastAsia" w:ascii="方正仿宋_GBK" w:hAnsi="方正仿宋_GBK" w:eastAsia="方正仿宋_GBK" w:cs="方正仿宋_GBK"/>
          <w:color w:val="000000"/>
          <w:sz w:val="32"/>
          <w:szCs w:val="32"/>
          <w:shd w:val="clear" w:color="auto" w:fill="FFFFFF"/>
        </w:rPr>
        <w:t>党委宣传部</w:t>
      </w:r>
    </w:p>
    <w:p>
      <w:pPr>
        <w:pStyle w:val="6"/>
        <w:widowControl/>
        <w:spacing w:beforeAutospacing="0" w:afterAutospacing="0" w:line="560" w:lineRule="exact"/>
        <w:ind w:firstLine="645"/>
        <w:jc w:val="right"/>
        <w:rPr>
          <w:rFonts w:ascii="方正仿宋_GBK" w:hAnsi="方正仿宋_GBK" w:eastAsia="方正仿宋_GBK" w:cs="方正仿宋_GBK"/>
          <w:sz w:val="32"/>
          <w:szCs w:val="32"/>
        </w:rPr>
      </w:pPr>
      <w:r>
        <w:rPr>
          <w:rFonts w:hint="eastAsia" w:ascii="方正仿宋_GBK" w:hAnsi="方正仿宋_GBK" w:eastAsia="方正仿宋_GBK" w:cs="方正仿宋_GBK"/>
          <w:color w:val="000000"/>
          <w:sz w:val="32"/>
          <w:szCs w:val="32"/>
          <w:shd w:val="clear" w:color="auto" w:fill="FFFFFF"/>
        </w:rPr>
        <w:t>2022年</w:t>
      </w:r>
      <w:r>
        <w:rPr>
          <w:rFonts w:hint="eastAsia" w:ascii="方正仿宋_GBK" w:hAnsi="方正仿宋_GBK" w:eastAsia="方正仿宋_GBK" w:cs="方正仿宋_GBK"/>
          <w:color w:val="000000"/>
          <w:sz w:val="32"/>
          <w:szCs w:val="32"/>
          <w:shd w:val="clear" w:color="auto" w:fill="FFFFFF"/>
          <w:lang w:val="en-US" w:eastAsia="zh-CN"/>
        </w:rPr>
        <w:t>10</w:t>
      </w:r>
      <w:r>
        <w:rPr>
          <w:rFonts w:hint="eastAsia" w:ascii="方正仿宋_GBK" w:hAnsi="方正仿宋_GBK" w:eastAsia="方正仿宋_GBK" w:cs="方正仿宋_GBK"/>
          <w:color w:val="000000"/>
          <w:sz w:val="32"/>
          <w:szCs w:val="32"/>
          <w:shd w:val="clear" w:color="auto" w:fill="FFFFFF"/>
        </w:rPr>
        <w:t>月</w:t>
      </w:r>
      <w:r>
        <w:rPr>
          <w:rFonts w:hint="eastAsia" w:ascii="方正仿宋_GBK" w:hAnsi="方正仿宋_GBK" w:eastAsia="方正仿宋_GBK" w:cs="方正仿宋_GBK"/>
          <w:color w:val="000000"/>
          <w:sz w:val="32"/>
          <w:szCs w:val="32"/>
          <w:shd w:val="clear" w:color="auto" w:fill="FFFFFF"/>
          <w:lang w:val="en-US" w:eastAsia="zh-CN"/>
        </w:rPr>
        <w:t>17</w:t>
      </w:r>
      <w:r>
        <w:rPr>
          <w:rFonts w:hint="eastAsia" w:ascii="方正仿宋_GBK" w:hAnsi="方正仿宋_GBK" w:eastAsia="方正仿宋_GBK" w:cs="方正仿宋_GBK"/>
          <w:color w:val="000000"/>
          <w:sz w:val="32"/>
          <w:szCs w:val="32"/>
          <w:shd w:val="clear" w:color="auto" w:fill="FFFFFF"/>
        </w:rPr>
        <w:t>日</w:t>
      </w:r>
    </w:p>
    <w:sectPr>
      <w:pgSz w:w="11906" w:h="16838"/>
      <w:pgMar w:top="2098"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2MTEzMzI0MzgxZmY2M2FlMzA5MDE2MmUzNzdjZmYifQ=="/>
  </w:docVars>
  <w:rsids>
    <w:rsidRoot w:val="000D07F4"/>
    <w:rsid w:val="000D07F4"/>
    <w:rsid w:val="005B03AD"/>
    <w:rsid w:val="00894BCB"/>
    <w:rsid w:val="00C702BD"/>
    <w:rsid w:val="00EF3104"/>
    <w:rsid w:val="00FF00D3"/>
    <w:rsid w:val="027070CE"/>
    <w:rsid w:val="14B26CD2"/>
    <w:rsid w:val="19E75453"/>
    <w:rsid w:val="1AB50A72"/>
    <w:rsid w:val="1F384F70"/>
    <w:rsid w:val="22DC6C28"/>
    <w:rsid w:val="25722C19"/>
    <w:rsid w:val="26457464"/>
    <w:rsid w:val="26C10901"/>
    <w:rsid w:val="3282231A"/>
    <w:rsid w:val="36341386"/>
    <w:rsid w:val="37D5555D"/>
    <w:rsid w:val="3D8D08A3"/>
    <w:rsid w:val="43021422"/>
    <w:rsid w:val="463E627C"/>
    <w:rsid w:val="4D970721"/>
    <w:rsid w:val="4FA3130A"/>
    <w:rsid w:val="65DC30B0"/>
    <w:rsid w:val="66CA3E4D"/>
    <w:rsid w:val="73077416"/>
    <w:rsid w:val="776679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next w:val="1"/>
    <w:qFormat/>
    <w:uiPriority w:val="0"/>
    <w:pPr>
      <w:spacing w:beforeAutospacing="1" w:afterAutospacing="1"/>
      <w:jc w:val="left"/>
      <w:outlineLvl w:val="0"/>
    </w:pPr>
    <w:rPr>
      <w:rFonts w:hint="eastAsia" w:ascii="宋体" w:hAnsi="宋体"/>
      <w:b/>
      <w:bCs/>
      <w:kern w:val="44"/>
      <w:sz w:val="48"/>
      <w:szCs w:val="48"/>
    </w:rPr>
  </w:style>
  <w:style w:type="paragraph" w:styleId="5">
    <w:name w:val="heading 2"/>
    <w:basedOn w:val="1"/>
    <w:next w:val="1"/>
    <w:semiHidden/>
    <w:unhideWhenUsed/>
    <w:qFormat/>
    <w:uiPriority w:val="0"/>
    <w:pPr>
      <w:spacing w:beforeAutospacing="1" w:afterAutospacing="1"/>
      <w:jc w:val="left"/>
      <w:outlineLvl w:val="1"/>
    </w:pPr>
    <w:rPr>
      <w:rFonts w:hint="eastAsia" w:ascii="宋体" w:hAnsi="宋体"/>
      <w:b/>
      <w:bCs/>
      <w:kern w:val="0"/>
      <w:sz w:val="36"/>
      <w:szCs w:val="36"/>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unhideWhenUsed/>
    <w:qFormat/>
    <w:uiPriority w:val="99"/>
    <w:pPr>
      <w:spacing w:after="120"/>
      <w:ind w:left="420" w:leftChars="200"/>
    </w:pPr>
  </w:style>
  <w:style w:type="paragraph" w:styleId="6">
    <w:name w:val="Normal (Web)"/>
    <w:basedOn w:val="1"/>
    <w:qFormat/>
    <w:uiPriority w:val="99"/>
    <w:pPr>
      <w:spacing w:beforeAutospacing="1" w:afterAutospacing="1"/>
      <w:jc w:val="left"/>
    </w:pPr>
    <w:rPr>
      <w:kern w:val="0"/>
      <w:sz w:val="24"/>
    </w:rPr>
  </w:style>
  <w:style w:type="character" w:styleId="9">
    <w:name w:val="Strong"/>
    <w:basedOn w:val="8"/>
    <w:qFormat/>
    <w:uiPriority w:val="22"/>
    <w:rPr>
      <w:b/>
      <w:bCs/>
    </w:rPr>
  </w:style>
  <w:style w:type="character" w:styleId="10">
    <w:name w:val="FollowedHyperlink"/>
    <w:qFormat/>
    <w:uiPriority w:val="0"/>
    <w:rPr>
      <w:color w:val="954F72"/>
      <w:u w:val="single"/>
    </w:rPr>
  </w:style>
  <w:style w:type="character" w:styleId="11">
    <w:name w:val="Hyperlink"/>
    <w:basedOn w:val="8"/>
    <w:qFormat/>
    <w:uiPriority w:val="99"/>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706</Words>
  <Characters>1292</Characters>
  <Lines>12</Lines>
  <Paragraphs>3</Paragraphs>
  <TotalTime>1</TotalTime>
  <ScaleCrop>false</ScaleCrop>
  <LinksUpToDate>false</LinksUpToDate>
  <CharactersWithSpaces>1295</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2022-06-07T02:15:00Z</dcterms:created>
  <dc:creator>Administrator</dc:creator>
  <cp:lastModifiedBy>中秋</cp:lastModifiedBy>
  <dcterms:modified xsi:type="dcterms:W3CDTF">2022-10-18T07:16:54Z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608A1E74C6FB4B4FA5E7340AFCCB3BEF</vt:lpwstr>
  </property>
</Properties>
</file>