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295" w:rsidRPr="004B3295" w:rsidRDefault="004B3295" w:rsidP="004B3295">
      <w:pPr>
        <w:widowControl/>
        <w:shd w:val="clear" w:color="auto" w:fill="FFFFFF"/>
        <w:spacing w:before="300" w:line="630" w:lineRule="atLeast"/>
        <w:jc w:val="center"/>
        <w:rPr>
          <w:rFonts w:ascii="微软雅黑" w:eastAsia="微软雅黑" w:hAnsi="微软雅黑" w:cs="宋体"/>
          <w:color w:val="333333"/>
          <w:kern w:val="0"/>
          <w:sz w:val="27"/>
          <w:szCs w:val="27"/>
        </w:rPr>
      </w:pPr>
      <w:r w:rsidRPr="004B3295">
        <w:rPr>
          <w:rFonts w:ascii="微软雅黑" w:eastAsia="微软雅黑" w:hAnsi="微软雅黑" w:cs="宋体" w:hint="eastAsia"/>
          <w:b/>
          <w:bCs/>
          <w:color w:val="333333"/>
          <w:kern w:val="0"/>
          <w:sz w:val="27"/>
          <w:szCs w:val="27"/>
        </w:rPr>
        <w:t>政府工作报告</w:t>
      </w:r>
    </w:p>
    <w:p w:rsidR="004B3295" w:rsidRPr="004B3295" w:rsidRDefault="004B3295" w:rsidP="004B3295">
      <w:pPr>
        <w:widowControl/>
        <w:shd w:val="clear" w:color="auto" w:fill="FFFFFF"/>
        <w:spacing w:before="300" w:line="630" w:lineRule="atLeast"/>
        <w:jc w:val="center"/>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b/>
          <w:bCs/>
          <w:color w:val="333333"/>
          <w:kern w:val="0"/>
          <w:sz w:val="27"/>
          <w:szCs w:val="27"/>
        </w:rPr>
        <w:t>——2025年3月5日在第十四届全国人民代表大会第三次会议上</w:t>
      </w:r>
    </w:p>
    <w:p w:rsidR="004B3295" w:rsidRPr="004B3295" w:rsidRDefault="004B3295" w:rsidP="004B3295">
      <w:pPr>
        <w:widowControl/>
        <w:shd w:val="clear" w:color="auto" w:fill="FFFFFF"/>
        <w:spacing w:before="300" w:line="630" w:lineRule="atLeast"/>
        <w:jc w:val="center"/>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国务院总理　李强</w:t>
      </w:r>
    </w:p>
    <w:p w:rsidR="004B3295" w:rsidRPr="004B3295" w:rsidRDefault="004B3295" w:rsidP="004B3295">
      <w:pPr>
        <w:widowControl/>
        <w:shd w:val="clear" w:color="auto" w:fill="FFFFFF"/>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各位代表：</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现在，我代表国务院，向大会报告政府工作，请予审议，并请全国政协委员提出意见。</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b/>
          <w:bCs/>
          <w:color w:val="333333"/>
          <w:kern w:val="0"/>
          <w:sz w:val="27"/>
          <w:szCs w:val="27"/>
        </w:rPr>
        <w:t>一、2024年工作回顾</w:t>
      </w:r>
    </w:p>
    <w:p w:rsid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过去一年，我国发展历程很不平凡。党的二十届三中全会胜利召开，对进一步全面深化改革、推进中国式现代化作出部署。我们隆重庆祝中华人民共和国成立75周年，极大激发了全国各族人民的爱国热情和奋斗精神。一年来，面对外部压力加大、内部困难增多的复杂严峻形势，在以习近平同志为核心的党中央坚强领导下，全国各族人民砥砺奋进、攻坚克难，经济运行总体平稳、稳中有进，全年经济社会发展主要目标任务顺利完成，高质量发展扎实推进，新质生产力稳步发展，我国经济实力、科技实力、综合国力持续增强，中国式现代化迈出新的坚实步伐，更加坚定了我们在新时代新征程全面建设社会主义现代化国家的决心和信心。</w:t>
      </w:r>
    </w:p>
    <w:p w:rsid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稳”的态势巩固延续。主要表现在，经济规模稳步扩大，国内生产总值达到134.9万亿元、增长5%，增速居世界主要经济体前列，对全球经济增长的贡献率保持在30%左右。就业、物价总体平稳，城镇新增就业1256万人、城镇调查失业率平均为5.1%，居民消费价格上涨0.2%。国际收支基本平衡，对外贸易规模创历史新高，国际市场份额稳中有升，外汇储备超过3.2万亿美元。民生保障扎实稳固，居民人</w:t>
      </w:r>
      <w:r w:rsidRPr="004B3295">
        <w:rPr>
          <w:rFonts w:ascii="微软雅黑" w:eastAsia="微软雅黑" w:hAnsi="微软雅黑" w:cs="宋体" w:hint="eastAsia"/>
          <w:color w:val="333333"/>
          <w:kern w:val="0"/>
          <w:sz w:val="27"/>
          <w:szCs w:val="27"/>
        </w:rPr>
        <w:lastRenderedPageBreak/>
        <w:t>均可支配收入实际增长5.1%，脱贫攻坚成果持续巩固拓展，义务教育、基本养老、基本医疗、社会救助等保障力度加大。重点领域风险化解有序有效，社会大局保持稳定。</w:t>
      </w:r>
    </w:p>
    <w:p w:rsid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进”的步伐坚实有力。主要表现在，产业升级有新进展，粮食产量首次跃上1.4万亿斤新台阶、亩产提升10.1斤；高技术制造业、装备制造业增加值分别增长8.9%、7.7%，新能源汽车年产量突破1300万辆；信息传输软件和信息技术服务业、租赁和商务服务业增加值分别增长10.9%、10.4%。创新能力有新提升，集成电路、人工智能、量子科技等领域取得新成果；“嫦娥六号”实现人类首次月球背面采样返回，“梦想”号大洋钻探船建成入列；技术合同成交额增长11.2%。生态环境质量有新改善，地级及以上城市细颗粒物（PM2.5）平均浓度下降2.7%，优良天数比例上升至87.2%，地表水优良水质断面比例提高到90.4%；单位国内生产总值能耗降幅超过3%；可再生能源新增装机3.7亿千瓦。改革开放有新突破，扎实有力落实党的二十届二中、三中全会改革部署，机构改革全面完成，构建全国统一大市场、渐进式延迟法定退休年龄等重大改革举措陆续推出；制造业领域外资准入限制措施全部取消，共建“一带一路”贸易投资合作不断扩容升级。</w:t>
      </w:r>
    </w:p>
    <w:p w:rsid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回顾过去一年，成绩来之不易。外部环境变化带来的不利影响持续加深，国内长期积累的一些深层次结构性矛盾集中显现，内需不振、预期偏弱等问题交织叠加，局部地区洪涝等自然灾害频发，保持经济社会平稳运行的难度加大。面对多重困难挑战，我们加力实施存量政策，适时优化宏观调控，积极有效应对。特别是坚决贯彻落实9月26日中央政治局会议果断部署的一揽子增量政策，推动经济明显回升，社会信心有效提振，既促进了全年目标实现，也为今年发展奠定了良好基础。在这个过程中，我们深化了对经济工作的规律性认识，进一步认识到党中</w:t>
      </w:r>
      <w:r w:rsidRPr="004B3295">
        <w:rPr>
          <w:rFonts w:ascii="微软雅黑" w:eastAsia="微软雅黑" w:hAnsi="微软雅黑" w:cs="宋体" w:hint="eastAsia"/>
          <w:color w:val="333333"/>
          <w:kern w:val="0"/>
          <w:sz w:val="27"/>
          <w:szCs w:val="27"/>
        </w:rPr>
        <w:lastRenderedPageBreak/>
        <w:t>央集中统一领导是做好经济工作的根本保证，必须统筹好有效市场和有为政府、总供给和总需求、培育新动能和更新旧动能、做优增量和盘活存量、提升质量和做大总量的关系。实践再次表明，在以习近平同志为核心的党中央坚强领导下，全国上下聚力攻坚，我国发展没有闯不过的难关。</w:t>
      </w:r>
    </w:p>
    <w:p w:rsid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一年来，我们深入学习贯彻习近平新时代中国特色社会主义思想，坚定维护以习近平同志为核心的党中央权威和集中统一领导，把党的领导贯穿政府工作各方面全过程，全面贯彻落实党的二十大和二十届二中、三中全会精神，按照党中央决策部署，主要做了以下工作。</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一是因时因势加强和创新宏观调控，推动经济回升向好。去年一季度经济开局良好，但受国内外多方面因素影响，进入二季度以后主要指标连续走低，下行压力加大。我们加强逆周期调节，聚焦突出问题针对性施策，紧抓存量和增量政策落实，推动需求较快回升，生产增长加快，市场预期明显改善，全年经济运行呈现前高、中低、后扬态势。有力实施财政货币政策，扩大支出规模，加强重点领域财力保障，两次下调存款准备金率和政策利率，社会融资成本进一步降低。围绕扩大有效需求，扎实推进“两重”建设，加力支持“两新”工作，设备购置投资增长15.7%，家电类商品零售额增长12.3%。推动房地产市场止跌回稳，下调住房贷款利率和首付比例，居民存量房贷利息年支出减少约1500亿元，降低交易环节税费水平，扎实推进保交房工作。积极稳定资本市场，加快完善基础性制度，创设互换便利、回购增持再贷款等工具，市场活跃度上升。一次性增加6万亿元地方专项债务限额置换存量隐性债务。稳妥推进地方中小金融机构改革化险。</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二是坚定不移全面深化改革扩大开放，增强发展内生动力。清理废除妨碍全国统一市场的规定做法，制定实施公平竞争审查条例，出台规</w:t>
      </w:r>
      <w:r w:rsidRPr="004B3295">
        <w:rPr>
          <w:rFonts w:ascii="微软雅黑" w:eastAsia="微软雅黑" w:hAnsi="微软雅黑" w:cs="宋体" w:hint="eastAsia"/>
          <w:color w:val="333333"/>
          <w:kern w:val="0"/>
          <w:sz w:val="27"/>
          <w:szCs w:val="27"/>
        </w:rPr>
        <w:lastRenderedPageBreak/>
        <w:t>范地方招商引资的措施。深化国有企业改革，持续优化国有经济布局。提请全国人大常委会审议民营经济促进法草案，改善民营经济发展环境。积极拓展外贸新增长点，进出口结构不断优化，外贸出口对经济增长贡献增大。全面实施跨境服务贸易负面清单。开展增值电信、生物技术、独资医院开放试点。加大单边开放力度，对所有同中国建交的最不发达国家产品全面给予零关税待遇。扩大单方面免签国家范围，过境免签境内停留时间延长至240小时，入境旅游持续升温。高质量共建“一带一路”成效显著，一批重大工程、民生项目稳步实施。</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三是大力推动创新驱动发展，促进产业结构优化升级。推进科技强国建设，全面启动实施国家科技重大专项，加快完善重大科技基础设施体系，加强拔尖创新人才培养。稳定工业经济运行，推进制造业技术改造升级，制造业投资增长9.2%。新培育一批国家级先进制造业集群，商业航天、北斗应用、新型储能等新兴产业快速发展。制定修订环保、安全等强制性国家标准。加快数字中国建设，数字经济核心产业增加值占国内生产总值比重达到10%左右。</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四是统筹城乡区域协调发展，优化经济布局。出台实施新型城镇化战略五年行动计划，扎实推进城市更新，常住人口城镇化率提高到67%。坚持不懈夯实农业基础，防灾减灾和综合生产能力稳步提高，乡村全面振兴取得新成效。出台一批区域发展政策，实施一批区域重大项目，健全主体功能区制度政策，区域融合发展取得新进展。</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五是积极发展社会事业，增进民生福祉。出台促进高质量充分就业的政策措施，强化对企业吸纳就业的支持，高校毕业生、脱贫人口、农民工等重点群体就业保持稳定。推进教育强国建设。提高义务教育阶段家庭经济困难学生生活补助标准。国家奖助学金提标扩面、助学贷款提额降息，惠及学生3400多万人次。巩固“双减”成果，持续优化基础</w:t>
      </w:r>
      <w:r w:rsidRPr="004B3295">
        <w:rPr>
          <w:rFonts w:ascii="微软雅黑" w:eastAsia="微软雅黑" w:hAnsi="微软雅黑" w:cs="宋体" w:hint="eastAsia"/>
          <w:color w:val="333333"/>
          <w:kern w:val="0"/>
          <w:sz w:val="27"/>
          <w:szCs w:val="27"/>
        </w:rPr>
        <w:lastRenderedPageBreak/>
        <w:t>教育生态。推进医疗机构检查检验结果互认，扩大基层慢性病、常见病用药种类。扎实做好重点传染病防治。扩大职工医保个人账户共济范围。提高城乡居民基础养老金和退休人员基本养老金。深化养老服务改革，制定促进银发经济发展的政策。强化残疾人权益保障。提高优抚补助标准。健全低保标准确定和调整机制，拓展救助对象范围。向困难群众发放一次性生活补助，惠及1100多万人。完善全国年节及纪念日放假办法。繁荣发展文化事业和文化产业，文化和旅游市场持续活跃。扎实筹办第九届亚洲冬季运动会，成功举办第十二届全国少数民族传统体育运动会，我国体育健儿在巴黎奥运会取得境外参赛最好成绩。</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六是持续加强生态环境保护，提升绿色低碳发展水平。强化生态环境综合治理，主要污染物排放量继续下降。深入实施重要生态系统保护和修复重大工程，荒漠化、沙化土地面积持续“双缩减”。生物多样性保护取得积极成效，大量珍稀濒危野生动植物种群稳步增长。推动重点行业节能降碳改造，推进新能源开发利用，非化石能源发电量占总发电量的比重接近40%。启动全国温室气体自愿减排交易市场。全国碳排放权交易更趋活跃。</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七是加强政府建设和治理创新，保持社会和谐稳定。贯彻落实党中央全面从严治党战略部署，严格落实中央八项规定精神，扎实开展党纪学习教育，大力整治形式主义、官僚主义，切实为基层减负，深入治理群众身边的不正之风，持续加强党风廉政建设和反腐败斗争。深入推进依法行政。提请全国人大常委会审议法律议案19件，制定修订行政法规28部。自觉依法接受监督。认真办理人大代表建议和政协委员提案。加强行政执法监督，规范涉企行政检查。推出两批“高效办成一件事”重点事项清单，推动线上线下服务能力整体提升。开展推动高质量发展综合督查。创新和完善社会治理。加强矛盾纠纷排查化解，推进信访工</w:t>
      </w:r>
      <w:r w:rsidRPr="004B3295">
        <w:rPr>
          <w:rFonts w:ascii="微软雅黑" w:eastAsia="微软雅黑" w:hAnsi="微软雅黑" w:cs="宋体" w:hint="eastAsia"/>
          <w:color w:val="333333"/>
          <w:kern w:val="0"/>
          <w:sz w:val="27"/>
          <w:szCs w:val="27"/>
        </w:rPr>
        <w:lastRenderedPageBreak/>
        <w:t>作法治化。强化应急管理和安全生产，开展燃气、电动自行车等安全隐患全链条专项整治。有效防范应对洪涝、台风、地震等自然灾害。完善国家安全体系。严防极端案事件发生，依法严惩恶性犯罪，全力保障人民群众生命财产安全和社会稳定。</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过去一年，中国特色大国外交开创新局面。习近平主席等党和国家领导人出访多国，出席上海合作组织峰会、金砖国家领导人会晤、亚太经合组织领导人非正式会议、二十国集团领导人峰会、东亚合作领导人系列会议等重大多双边活动。成功举办中非合作论坛北京峰会、和平共处五项原则发表70周年纪念大会、中阿合作论坛部长级会议等重大主场外交活动。推动构建人类命运共同体，巩固拓展全球伙伴关系，坚持真正的多边主义，在应对全球性挑战和解决国际地区热点问题中发挥积极建设性作用。中国为促进世界和平与发展作出了重要贡献。</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过去一年取得的成绩，根本在于习近平总书记领航掌舵，在于习近平新时代中国特色社会主义思想科学指引，是以习近平同志为核心的党中央坚强领导的结果，是全党全军全国各族人民团结奋斗的结果。我代表国务院，向全国各族人民，向各民主党派、各人民团体和各界人士，表示衷心感谢！向香港特别行政区同胞、澳门特别行政区同胞、台湾同胞和海外侨胞，表示衷心感谢！向关心和支持中国现代化建设的各国政府、国际组织和各国朋友，表示衷心感谢！</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在肯定成绩的同时，我们也清醒看到面临的问题和挑战。从国际看，世界百年变局加速演进，外部环境更趋复杂严峻，可能对我国贸易、科技等领域造成更大冲击。世界经济增长动能不足，单边主义、保护主义加剧，多边贸易体制受阻，关税壁垒增多，冲击全球产业链供应链稳定，对国际经济循环造成阻碍。地缘政治紧张因素依然较多，影响全球市场预期和投资信心，加剧国际市场波动风险。从国内看，经济回升向好基</w:t>
      </w:r>
      <w:r w:rsidRPr="004B3295">
        <w:rPr>
          <w:rFonts w:ascii="微软雅黑" w:eastAsia="微软雅黑" w:hAnsi="微软雅黑" w:cs="宋体" w:hint="eastAsia"/>
          <w:color w:val="333333"/>
          <w:kern w:val="0"/>
          <w:sz w:val="27"/>
          <w:szCs w:val="27"/>
        </w:rPr>
        <w:lastRenderedPageBreak/>
        <w:t>础还不稳固，有效需求不足，特别是消费不振。部分企业生产经营困难，账款拖欠问题仍较突出。群众就业增收面临压力。民生领域存在短板。一些地方基层财政困难。社会矛盾化解和风险防范工作还需要加强。政府效能和依法行政能力有待提升。一些工作协调配合不够，有的政策落地偏慢、效果不及预期。有的部门服务观念不强、办事效率不高。一些干部乱作为、不作为、不善为，一些领域和地方腐败问题依然多发。我们既要正视困难问题，更要坚定发展信心。我国具有显著的制度优势，有超大规模市场、完备产业体系、丰富人力人才资源等诸多优势条件，有长远规划、科学调控、上下协同的有效治理机制，有需求升级、结构优化、动能转换的广阔增量空间，经济长期向好的基本趋势没有改变也不会改变，我国经济航船必将乘风破浪、行稳致远！</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b/>
          <w:bCs/>
          <w:color w:val="333333"/>
          <w:kern w:val="0"/>
          <w:sz w:val="27"/>
          <w:szCs w:val="27"/>
        </w:rPr>
        <w:t>二、2025年经济社会发展总体要求和政策取向</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今年是“十四五”规划收官之年。做好政府工作，要在以习近平同志为核心的党中央坚强领导下，以习近平新时代中国特色社会主义思想为指导，全面贯彻落实党的二十大和二十届二中、三中全会精神，按照中央经济工作会议部署，坚持稳中求进工作总基调，完整准确全面贯彻新发展理念，加快构建新发展格局，扎实推动高质量发展，进一步全面深化改革，扩大高水平对外开放，建设现代化产业体系，更好统筹发展和安全，实施更加积极有为的宏观政策，扩大国内需求，推动科技创新和产业创新融合发展，稳住楼市股市，防范化解重点领域风险和外部冲击，稳定预期、激发活力，推动经济持续回升向好，不断提高人民生活水平，保持社会和谐稳定，高质量完成“十四五”规划目标任务，为实现“十五五”良好开局打牢基础。</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今年发展主要预期目标是：国内生产总值增长5%左右；城镇调查失业率5.5%左右，城镇新增就业1200万人以上；居民消费价格涨幅</w:t>
      </w:r>
      <w:r w:rsidRPr="004B3295">
        <w:rPr>
          <w:rFonts w:ascii="微软雅黑" w:eastAsia="微软雅黑" w:hAnsi="微软雅黑" w:cs="宋体" w:hint="eastAsia"/>
          <w:color w:val="333333"/>
          <w:kern w:val="0"/>
          <w:sz w:val="27"/>
          <w:szCs w:val="27"/>
        </w:rPr>
        <w:lastRenderedPageBreak/>
        <w:t>2%左右；居民收入增长和经济增长同步；国际收支保持基本平衡；粮食产量1.4万亿斤左右；单位国内生产总值能耗降低3%左右，生态环境质量持续改善。</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提出上述预期目标，综合考虑了国内外形势和各方面因素，兼顾了需要与可能。经济增长预期目标为5%左右，既是稳就业、防风险、惠民生的需要，也有经济增长潜力和有利条件支撑，并与中长期发展目标相衔接，突出迎难而上、奋发有为的鲜明导向。城镇调查失业率5.5%左右，体现了在就业总量和结构性矛盾更加突出背景下，加大稳就业力度的要求。居民消费价格涨幅2%左右，目的在于通过各项政策和改革共同作用，改善供求关系，使价格总水平处在合理区间。实现这些目标很不容易，必须付出艰苦努力。</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我们将坚持稳中求进、以进促稳，守正创新、先立后破，系统集成、协同配合，充实完善政策工具箱，根据形势变化动态调整政策，提高宏观调控的前瞻性、针对性、有效性。注重目标引领，把握政策取向，讲求时机力度，强化系统思维，提升宏观政策实施效能。</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实施更加积极的财政政策。统筹安排收入、债券等各类财政资金，确保财政政策持续用力、更加给力。今年赤字率拟按4%左右安排、比上年提高1个百分点，赤字规模5.66万亿元、比上年增加1.6万亿元。一般公共预算支出规模29.7万亿元、比上年增加1.2万亿元。拟发行超长期特别国债1.3万亿元、比上年增加3000亿元。拟发行特别国债5000亿元，支持国有大型商业银行补充资本。拟安排地方政府专项债券4.4万亿元、比上年增加5000亿元，重点用于投资建设、土地收储和收购存量商品房、消化地方政府拖欠企业账款等。今年合计新增政府债务总规模11.86万亿元、比上年增加2.9万亿元，财政支出强度明显加大。要加快各项资金下达拨付，尽快形成实际支出。持续优化支出结</w:t>
      </w:r>
      <w:r w:rsidRPr="004B3295">
        <w:rPr>
          <w:rFonts w:ascii="微软雅黑" w:eastAsia="微软雅黑" w:hAnsi="微软雅黑" w:cs="宋体" w:hint="eastAsia"/>
          <w:color w:val="333333"/>
          <w:kern w:val="0"/>
          <w:sz w:val="27"/>
          <w:szCs w:val="27"/>
        </w:rPr>
        <w:lastRenderedPageBreak/>
        <w:t>构，更加注重惠民生、促消费、增后劲，切实提高资金使用效益。中央财政加大对地方一般性转移支付力度，向困难地区和欠发达地区倾斜。严格落实分级保障责任，筑牢兜实基层“三保”底线。坚持政府过紧日子，推进财政科学管理，严肃财经纪律，严禁铺张浪费，腾出更多资金用于发展所需、民生所盼。</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实施适度宽松的货币政策。发挥好货币政策工具的总量和结构双重功能，适时降准降息，保持流动性充裕，使社会融资规模、货币供应量增长同经济增长、价格总水平预期目标相匹配。优化和创新结构性货币政策工具，更大力度促进楼市股市健康发展，加大对科技创新、绿色发展、提振消费以及民营、小微企业等的支持。进一步疏通货币政策传导渠道，完善利率形成和传导机制，落实无还本续贷政策，强化融资增信和风险分担等支持措施。推动社会综合融资成本下降，提升金融服务可获得性和便利度。保持人民币汇率在合理均衡水平上的基本稳定。拓展中央银行宏观审慎与金融稳定功能，创新金融工具，维护金融市场稳定。</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强化宏观政策民生导向。坚持以人民为中心，经济政策的着力点更多转向惠民生、促消费，以消费提振畅通经济循环，以消费升级引领产业升级，在保障和改善民生中打造新的经济增长点。推动更多资金资源“投资于人”、服务于民生，支持扩大就业、促进居民增收减负、加强消费激励，形成经济发展和民生改善的良性循环。</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打好政策“组合拳”。加强财政、货币、就业、产业、区域、贸易、环保、监管等政策协同以及与改革开放举措的协调配合，增强政策合力。健全和用好宏观政策取向一致性评估工作机制，把经济政策和非经济性政策统一纳入一致性评估，统筹政策制定和执行全过程，提升政策目标、工具、时机、力度、节奏的匹配度。出台实施政策要能早则早、宁早勿晚，与各种不确定性抢时间，看准了就一次性给足，提高政策实效。加</w:t>
      </w:r>
      <w:r w:rsidRPr="004B3295">
        <w:rPr>
          <w:rFonts w:ascii="微软雅黑" w:eastAsia="微软雅黑" w:hAnsi="微软雅黑" w:cs="宋体" w:hint="eastAsia"/>
          <w:color w:val="333333"/>
          <w:kern w:val="0"/>
          <w:sz w:val="27"/>
          <w:szCs w:val="27"/>
        </w:rPr>
        <w:lastRenderedPageBreak/>
        <w:t>强上下联动、横向协作，促进政策从“最初一公里”到“最后一公里”衔接畅通。注重倾听市场声音，协同推进政策实施和预期引导，塑造积极的社会预期。</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完成好今年目标任务，必须深入贯彻习近平经济思想，紧抓高质量发展这个首要任务，坚持以质取胜和发挥规模效应相统一，实现质的有效提升和量的合理增长。坚定实施扩大内需战略，做大做强国内大循环，在扩大开放中拓展国际合作空间，实现国内国际双循环在更高水平上相互促进、良性互动。持续深化供给侧结构性改革，着力破解消费供给的结构性矛盾，更加注重以高质量供给引领需求、创造需求。坚持以进一步全面深化改革调动各方面积极性，激发全社会创新创造活力。</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b/>
          <w:bCs/>
          <w:color w:val="333333"/>
          <w:kern w:val="0"/>
          <w:sz w:val="27"/>
          <w:szCs w:val="27"/>
        </w:rPr>
        <w:t>三、2025年政府工作任务</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今年经济社会发展任务十分繁重。我们要突出重点、把握关键，着重抓好以下几个方面工作。</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（一）大力提振消费、提高投资效益，全方位扩大国内需求。促进消费和投资更好结合，加快补上内需特别是消费短板，使内需成为拉动经济增长的主动力和稳定锚。</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实施提振消费专项行动。制定提升消费能力、增加优质供给、改善消费环境专项措施，释放多样化、差异化消费潜力，推动消费提质升级。多渠道促进居民增收，推动中低收入群体增收减负，完善劳动者工资正常增长机制。安排超长期特别国债3000亿元支持消费品以旧换新。从放宽准入、减少限制、优化监管等方面入手，扩大健康、养老、助残、托幼、家政等多元化服务供给。创新和丰富消费场景，加快数字、绿色、智能等新型消费发展。落实和优化休假制度，释放文化、旅游、体育等消费潜力。完善免税店政策，推动扩大入境消费。深化国际消费中心城</w:t>
      </w:r>
      <w:r w:rsidRPr="004B3295">
        <w:rPr>
          <w:rFonts w:ascii="微软雅黑" w:eastAsia="微软雅黑" w:hAnsi="微软雅黑" w:cs="宋体" w:hint="eastAsia"/>
          <w:color w:val="333333"/>
          <w:kern w:val="0"/>
          <w:sz w:val="27"/>
          <w:szCs w:val="27"/>
        </w:rPr>
        <w:lastRenderedPageBreak/>
        <w:t>市建设，健全县域商业体系。完善全口径消费统计制度。强化消费者权益保护，营造安全放心消费环境。</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积极扩大有效投资。紧扣国家发展战略和民生需求，发挥好各类政府投资工具作用，加强财政与金融配合，强化项目储备和要素保障，加快实施一批重点项目，推动“十四五”规划重大工程顺利收官。切实选准选好项目，管好用好资金，保障在建项目资金需求，坚决防止低效无效投资。今年中央预算内投资拟安排7350亿元。用好超长期特别国债，强化超长期贷款等配套融资，加强自上而下组织协调，更大力度支持“两重”建设。优化地方政府专项债券管理机制，实施好投向领域负面清单管理、下放项目审核权限等措施。简化投资审批流程，建立健全跨部门跨区域重大项目协调推进机制。加大服务业投资力度。支持和鼓励民间投资发展，规范实施政府和社会资本合作新机制，引导更多民间资本参与重大基础设施、社会民生等领域建设，让民间资本有更大发展空间。</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（二）因地制宜发展新质生产力，加快建设现代化产业体系。推动科技创新和产业创新融合发展，大力推进新型工业化，做大做强先进制造业，积极发展现代服务业，促进新动能积厚成势、传统动能焕新升级。</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培育壮大新兴产业、未来产业。深入推进战略性新兴产业融合集群发展。开展新技术新产品新场景大规模应用示范行动，推动商业航天、低空经济、深海科技等新兴产业安全健康发展。建立未来产业投入增长机制，培育生物制造、量子科技、具身智能、6G等未来产业。深化先进制造业和现代服务业融合发展试点，加快发展服务型制造。加强产业统筹布局和产能监测预警，促进产业有序发展和良性竞争。加快国家高新区创新发展。梯度培育创新型企业，促进专精特新中小企业发展壮大，支持独角兽企业、瞪羚企业发展，让更多企业在新领域新赛道跑出加速度。</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lastRenderedPageBreak/>
        <w:t>推动传统产业改造提升。加快制造业重点产业链高质量发展，强化产业基础再造和重大技术装备攻关。进一步扩范围、降门槛，深入实施制造业重大技术改造升级和大规模设备更新工程。加快制造业数字化转型，培育一批既懂行业又懂数字化的服务商，加大对中小企业数字化转型的支持。开展标准提升引领传统产业优化升级行动。深入推进制造业“增品种、提品质、创品牌”工作，加强全面质量管理，打造名品精品、经典产业。</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激发数字经济创新活力。持续推进“人工智能+”行动，将数字技术与制造优势、市场优势更好结合起来，支持大模型广泛应用，大力发展智能网联新能源汽车、人工智能手机和电脑、智能机器人等新一代智能终端以及智能制造装备。扩大5G规模化应用，加快工业互联网创新发展，优化全国算力资源布局，打造具有国际竞争力的数字产业集群。加快完善数据基础制度，深化数据资源开发利用，促进和规范数据跨境流动。促进平台经济规范健康发展，更好发挥其在促创新、扩消费、稳就业等方面的积极作用。</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（三）深入实施科教兴国战略，提升国家创新体系整体效能。坚持创新引领发展，一体推进教育发展、科技创新、人才培养，筑牢中国式现代化的基础性、战略性支撑。</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加快建设高质量教育体系。制定实施教育强国建设三年行动计划。全面实施新时代立德树人工程，推进大中小学思政课一体化改革创新。深入实施基础教育扩优提质工程，健全与人口变化相适应的资源统筹调配机制。加强义务教育学校标准化建设，推动义务教育优质均衡发展，扩大高中阶段教育学位供给，提升县域高中质量，逐步推行免费学前教育。办好特殊教育、继续教育、专门教育，引导规范民办教育发展。推进职普融通、产教融合，增强职业教育适应性。分类推进高校改革，扎</w:t>
      </w:r>
      <w:r w:rsidRPr="004B3295">
        <w:rPr>
          <w:rFonts w:ascii="微软雅黑" w:eastAsia="微软雅黑" w:hAnsi="微软雅黑" w:cs="宋体" w:hint="eastAsia"/>
          <w:color w:val="333333"/>
          <w:kern w:val="0"/>
          <w:sz w:val="27"/>
          <w:szCs w:val="27"/>
        </w:rPr>
        <w:lastRenderedPageBreak/>
        <w:t>实推进优质本科扩容，加快“双一流”建设，完善学科设置调整机制和人才培养模式。积极开展学校体育活动，普及心理健康教育，关爱师生身心健康。弘扬教育家精神，建设高素质专业化教师队伍，加强师德师风建设和教师待遇保障。要紧紧围绕国家需求和群众关切推进教育改革发展，加快从教育大国向教育强国迈进。</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推进高水平科技自立自强。充分发挥新型举国体制优势，强化关键核心技术攻关和前沿性、颠覆性技术研发，加快组织实施和超前布局重大科技项目。优化国家战略科技力量布局，推进科研院所改革，探索国家实验室新型科研组织模式，增强国际和区域科技创新中心辐射带动能力。推动科技支出向基础研究倾斜，完善竞争性支持和稳定支持相结合的投入机制，提高基础研究组织化程度。发挥科技领军企业龙头作用，加强企业主导的产学研深度融合，从制度上保障企业参与国家科技创新决策、承担重大科技项目。完善中央财政科技经费分配和管理使用机制。健全科技成果转化支持政策和市场服务，推进职务科技成果赋权和资产单列管理改革，提升科技成果转化效能。加强知识产权保护和运用。加快概念验证、中试验证和行业共性技术平台建设。健全创投基金差异化监管制度，强化政策性金融支持，加快发展创业投资、壮大耐心资本。扩大科技开放合作。加强科学普及工作，提升公民科学素质。弘扬科学家精神，推动形成鼓励探索、宽容失败的创新环境。</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全面提高人才队伍质量。发挥人才高地和人才平台的辐射作用，加快建设国家战略人才力量，加强拔尖创新人才、重点领域急需紧缺人才和高技能人才培养。大力支持、大胆使用青年科技人才。弘扬工匠精神，建设一流产业技术工人队伍。完善海外引进人才支持保障机制，优化外籍人才服务。深化人才管理和使用制度改革，赋予用人单位更大自主权，推动产学研人才联合培养和交流。促进人才区域合理布局，加强东中西</w:t>
      </w:r>
      <w:r w:rsidRPr="004B3295">
        <w:rPr>
          <w:rFonts w:ascii="微软雅黑" w:eastAsia="微软雅黑" w:hAnsi="微软雅黑" w:cs="宋体" w:hint="eastAsia"/>
          <w:color w:val="333333"/>
          <w:kern w:val="0"/>
          <w:sz w:val="27"/>
          <w:szCs w:val="27"/>
        </w:rPr>
        <w:lastRenderedPageBreak/>
        <w:t>部人才协作，鼓励优秀人才在中西部地区建功立业。深化人才分类评价改革和科教界“帽子”治理，建立以创新能力、质量、实效、贡献为导向的人才评价体系，鼓励各类人才潜心钻研、厚积薄发。</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（四）推动标志性改革举措加快落地，更好发挥经济体制改革牵引作用。扎实推进重点领域改革，着力破除制约发展的体制机制障碍，创造更加公平、更有活力的市场环境。</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有效激发各类经营主体活力。坚持和落实“两个毫不动摇”。高质量完成国有企业改革深化提升行动，实施国有经济布局优化和结构调整指引，加快建立国有企业履行战略使命评价制度。扎扎实实落实促进民营经济发展的法律法规和政策措施，切实依法保护民营企业和民营企业家合法权益，鼓励有条件的民营企业建立完善中国特色现代企业制度。加力推进清理拖欠企业账款工作，强化源头治理和失信惩戒，落实解决拖欠企业账款问题长效机制。深化政企常态化沟通交流，切实帮助企业解决实际困难和问题。多措并举精准支持个体工商户发展。开展规范涉企执法专项行动，集中整治乱收费、乱罚款、乱检查、乱查封，坚决防止违规异地执法和趋利性执法。政府要寓管理于服务之中，用服务的暖心增强企业的信心。</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纵深推进全国统一大市场建设。加快建立健全基础制度规则，破除地方保护和市场分割，打通市场准入退出、要素配置等方面制约经济循环的卡点堵点，综合整治“内卷式”竞争。实施全国统一大市场建设指引，修订出台新版市场准入负面清单，优化新业态新领域市场准入环境。制定重点领域公平竞争合规指引，改革完善招标投标体制机制。出台健全社会信用体系的政策，构建统一的信用修复制度。完善企业简易退出制度，逐步推广经营主体活动发生地统计。加快建设统一开放的交通运输市场，实施降低全社会物流成本专项行动。</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lastRenderedPageBreak/>
        <w:t>深化财税金融体制改革。开展中央部门零基预算改革试点，支持地方深化零基预算改革，在支出标准、绩效评价等关键制度上积极创新。加快推进部分品目消费税征收环节后移并下划地方，增加地方自主财力。规范税收优惠政策。积极探索建立激励机制，促进地方在高质量发展中培育财源。严控财政供养人员规模。完善科技金融、绿色金融、普惠金融、养老金融、数字金融标准体系和基础制度。深化资本市场投融资综合改革，大力推动中长期资金入市，加强战略性力量储备和稳市机制建设。改革优化股票发行上市和并购重组制度。加快多层次债券市场发展。</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（五）扩大高水平对外开放，积极稳外贸稳外资。无论外部环境如何变化，始终坚持对外开放不动摇，稳步扩大制度型开放，有序扩大自主开放和单边开放，以开放促改革促发展。</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稳定对外贸易发展。加大稳外贸政策力度，支持企业稳订单拓市场。优化融资、结算、外汇等金融服务，扩大出口信用保险承保规模和覆盖面，强化企业境外参展办展支持。促进跨境电商发展，完善跨境寄递物流体系，加强海外仓建设。拓展境外经贸合作区功能，发展中间品贸易，开拓多元化市场。支持内外贸一体化发展，加快解决标准认证、市场渠道等方面问题。推动服务贸易创新发展，提升传统优势服务竞争力，鼓励服务出口，扩大优质服务进口。培育绿色贸易、数字贸易等新增长点，支持有条件的地方发展新型离岸贸易，积极发展边境贸易。高质量办好进博会、广交会、服贸会、数贸会、消博会等重大展会。推进智慧海关建设与合作，提升通关便利化水平。</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大力鼓励外商投资。推进服务业扩大开放综合试点示范，推动互联网、文化等领域有序开放，扩大电信、医疗、教育等领域开放试点。鼓励外国投资者扩大再投资，支持参与产业链上下游配套协作。切实保障外资企业在要素获取、资质许可、标准制定、政府采购等方面的国民待</w:t>
      </w:r>
      <w:r w:rsidRPr="004B3295">
        <w:rPr>
          <w:rFonts w:ascii="微软雅黑" w:eastAsia="微软雅黑" w:hAnsi="微软雅黑" w:cs="宋体" w:hint="eastAsia"/>
          <w:color w:val="333333"/>
          <w:kern w:val="0"/>
          <w:sz w:val="27"/>
          <w:szCs w:val="27"/>
        </w:rPr>
        <w:lastRenderedPageBreak/>
        <w:t>遇。加强外资企业服务保障，加快标志性项目落地，持续打造“投资中国”品牌。推动自贸试验区提质增效和扩大改革任务授权，加紧推进海南自由贸易港核心政策落地，完善经开区开放发展政策，促进综合保税区转型升级。持续营造市场化、法治化、国际化一流营商环境，让外资企业更好发展。</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推动高质量共建“一带一路”走深走实。统筹推进重大标志性工程和“小而美”民生项目建设，形成一批示范性合作成果。保障中欧班列稳定畅通运行，加快西部陆海新通道建设。引导对外投资健康安全有序发展，强化法律、金融、物流等海外综合服务，优化产业链供应链国际合作布局。</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深化多双边和区域经济合作。持续扩大面向全球的高标准自由贸易区网络，推动签署中国－东盟自贸区3.0版升级协定，积极推动加入《数字经济伙伴关系协定》和《全面与进步跨太平洋伙伴关系协定》进程。坚定维护以世界贸易组织为核心的多边贸易体制，扩大同各国利益的汇合点，促进共同发展。</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（六）有效防范化解重点领域风险，牢牢守住不发生系统性风险底线。更好统筹发展和安全，坚持在发展中逐步化解风险，努力实现高质量发展和高水平安全的良性互动。</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持续用力推动房地产市场止跌回稳。因城施策调减限制性措施，加力实施城中村和危旧房改造，充分释放刚性和改善性住房需求潜力。优化城市空间结构和土地利用方式，合理控制新增房地产用地供应。盘活存量用地和商办用房，推进收购存量商品房，在收购主体、价格和用途方面给予城市政府更大自主权。拓宽保障性住房再贷款使用范围。发挥房地产融资协调机制作用，继续做好保交房工作，有效防范房企债务违约风险。有序搭建相关基础性制度，加快构建房地产发展新模式。适应</w:t>
      </w:r>
      <w:r w:rsidRPr="004B3295">
        <w:rPr>
          <w:rFonts w:ascii="微软雅黑" w:eastAsia="微软雅黑" w:hAnsi="微软雅黑" w:cs="宋体" w:hint="eastAsia"/>
          <w:color w:val="333333"/>
          <w:kern w:val="0"/>
          <w:sz w:val="27"/>
          <w:szCs w:val="27"/>
        </w:rPr>
        <w:lastRenderedPageBreak/>
        <w:t>人民群众高品质居住需要，完善标准规范，推动建设安全、舒适、绿色、智慧的“好房子”。</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稳妥化解地方政府债务风险。坚持在发展中化债、在化债中发展，完善和落实一揽子化债方案，优化考核和管控措施，动态调整债务高风险地区名单，支持打开新的投资空间。按照科学分类、精准置换的原则，做好地方政府隐性债务置换工作。完善政府债务管理制度，坚决遏制违规举债冲动。加快剥离地方融资平台政府融资功能，推动市场化转型和债务风险化解。</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积极防范金融领域风险。按照市场化、法治化原则，一体推进地方中小金融机构风险处置和转型发展，综合采取补充资本金、兼并重组、市场退出等方式分类化解风险。完善中小金融机构功能定位和治理机制，推动实现差异化、内涵式发展。健全金融监管体系，加强跨部门合作，强化央地监管协同，保持对非法金融活动的高压严打态势。充实存款保险基金、金融稳定保障基金等化险资源。完善应对外部风险冲击预案，有效维护金融安全稳定。</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（七）着力抓好“三农”工作，深入推进乡村全面振兴。坚持农业农村优先发展，学习运用“千万工程”经验，完善强农惠农富农支持制度，千方百计推动农业增效益、农村增活力、农民增收入。</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持续增强粮食等重要农产品稳产保供能力。稳定粮食播种面积，主攻单产和品质提升。巩固大豆扩种成果，开发挖掘油料扩产潜力。推动棉糖胶等稳产提质。扶持畜牧业、渔业稳定发展，支持发展现代设施农业，全方位开发食物资源。严守耕地红线，严格占补平衡管理。高质量推进高标准农田建设、管护、利用，加强农田水利设施和现代化灌区建设，推进退化耕地治理和撂荒地复垦。深入实施种业振兴行动。加快先进适用农机装备研发应用和农业科技成果大面积推广。综合施策推动粮</w:t>
      </w:r>
      <w:r w:rsidRPr="004B3295">
        <w:rPr>
          <w:rFonts w:ascii="微软雅黑" w:eastAsia="微软雅黑" w:hAnsi="微软雅黑" w:cs="宋体" w:hint="eastAsia"/>
          <w:color w:val="333333"/>
          <w:kern w:val="0"/>
          <w:sz w:val="27"/>
          <w:szCs w:val="27"/>
        </w:rPr>
        <w:lastRenderedPageBreak/>
        <w:t>食等重要农产品价格保持在合理水平。启动中央统筹下的粮食产销区省际横向利益补偿，加大对产粮大县支持，保护种粮农民和粮食主产区积极性。各地区都要扛稳保障国家粮食安全责任，共同把饭碗端得更牢。</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毫不松懈巩固拓展脱贫攻坚成果。提高监测帮扶效能，持续巩固提升“三保障”和饮水安全成果，确保不发生规模性返贫致贫。加强易地搬迁后续扶持，分类推进帮扶产业提质增效，加大就业帮扶力度，扩大以工代赈规模。深化东西部协作、定点帮扶、消费帮扶。健全脱贫攻坚国家投入形成资产的长效管理机制。统筹建立农村防止返贫致贫机制和低收入人口、欠发达地区分层分类帮扶制度，开展巩固拓展脱贫攻坚成果同乡村振兴有效衔接总体评估，完善过渡期后帮扶政策体系。</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扎实推进农村改革发展。巩固和完善农村基本经营制度，有序推进第二轮土地承包到期后再延长30年试点，扩大整省试点范围。完善承包地经营权流转价格形成机制，提高农业社会化服务质效。支持发展新型农村集体经济。创新乡村振兴投融资机制。壮大乡村人才队伍。深化集体林权、农垦、供销社、农业水价等改革。因地制宜推动兴业、强县、富民一体发展，做好“土特产”文章，发展林下经济，促进乡村特色产业延链增效、联农带农，拓宽农民增收渠道。加强文明乡风建设，丰富农民文化生活，推进农村移风易俗。持续改善农村基础设施、公共服务和人居环境，建设宜居宜业和美乡村。</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（八）推进新型城镇化和区域协调发展，进一步优化发展空间格局。完善实施区域协调发展战略机制，坚持以人为本提高城镇化质量水平，构建优势互补的区域经济布局和国土空间体系。</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深入实施新型城镇化战略行动。科学有序推进农业转移人口市民化，全面推进常住地提供基本公共服务，强化随迁子女义务教育保障，推动将符合条件的农业转移人口纳入住房保障体系，畅通参加社会保险渠道。</w:t>
      </w:r>
      <w:r w:rsidRPr="004B3295">
        <w:rPr>
          <w:rFonts w:ascii="微软雅黑" w:eastAsia="微软雅黑" w:hAnsi="微软雅黑" w:cs="宋体" w:hint="eastAsia"/>
          <w:color w:val="333333"/>
          <w:kern w:val="0"/>
          <w:sz w:val="27"/>
          <w:szCs w:val="27"/>
        </w:rPr>
        <w:lastRenderedPageBreak/>
        <w:t>加快补齐县城基础设施和公共服务短板，大力发展县域经济，提高城乡规划、建设、治理融合水平。发展现代化都市圈、优化空间格局，提升超大特大城市现代化治理水平，促进大中小城市和小城镇协调发展。持续推进城市更新和城镇老旧小区改造，统筹城市低效用地再开发，加快健全城市防洪排涝体系，加强燃气、给排水、热力、地下管廊等建设和协同管理。发展数字化、智能化基础设施，完善无障碍适老化配套设施，提升社区综合服务功能，打造宜居、韧性、智慧城市。</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加大区域战略实施力度。发挥区域协调发展战略、区域重大战略、主体功能区战略的叠加效应，积极培育新的增长极。深入实施西部大开发、东北全面振兴、中部地区加快崛起、东部地区加快推进现代化等战略。提升京津冀、长三角、粤港澳大湾区等经济发展优势区域的创新能力和辐射带动作用。深入推动长江经济带建设、黄河流域生态保护和高质量发展。支持经济大省挑大梁，在要素保障、科技创新、改革开放先行先试等方面制定支持政策。鼓励其他地区因地制宜、各展所长。高标准高质量推进雄安新区建设。推动成渝地区双城经济圈建设走深走实。深化东、中、西、东北地区产业协作，推动产业有序梯度转移。支持革命老区、民族地区加快发展，加强边疆地区建设，推进兴边富民、稳边固边。积极探索资源型地区转型发展新路径。大力发展海洋经济，建设全国海洋经济发展示范区。</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（九）协同推进降碳减污扩绿增长，加快经济社会发展全面绿色转型。进一步深化生态文明体制改革，统筹产业结构调整、污染治理、生态保护、应对气候变化，推进生态优先、节约集约、绿色低碳发展。</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加强污染防治和生态建设。持续深入推进蓝天、碧水、净土保卫战。制定固体废物综合治理行动计划，加强新污染物协同治理和环境风险管控。深入实施生态环境分区管控，统筹推进山水林田湖草沙一体化保护</w:t>
      </w:r>
      <w:r w:rsidRPr="004B3295">
        <w:rPr>
          <w:rFonts w:ascii="微软雅黑" w:eastAsia="微软雅黑" w:hAnsi="微软雅黑" w:cs="宋体" w:hint="eastAsia"/>
          <w:color w:val="333333"/>
          <w:kern w:val="0"/>
          <w:sz w:val="27"/>
          <w:szCs w:val="27"/>
        </w:rPr>
        <w:lastRenderedPageBreak/>
        <w:t>和系统治理，全面推进以国家公园为主体的自然保护地体系建设，推动“三北”工程标志性战役取得重要成果。实施生物多样性保护重大工程，坚定推进长江十年禁渔。健全生态保护补偿和生态产品价值实现机制。积极推进美丽中国先行区建设，不断满足人民群众对良好生态环境新期待。</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加快发展绿色低碳经济。完善支持绿色低碳发展的政策和标准体系，营造绿色低碳产业健康发展生态。深入实施绿色低碳先进技术示范工程，培育绿色建筑、绿色能源、绿色交通等新增长点。完善资源总量管理和全面节约制度，加强重点用能用水单位节能节水管理，有力有效管控高耗能项目。加强废弃物循环利用，大力推广再生材料使用，促进循环经济发展。健全绿色消费激励机制，推动形成绿色低碳的生产方式和生活方式。</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积极稳妥推进碳达峰碳中和。扎实开展国家碳达峰第二批试点，建立一批零碳园区、零碳工厂。加快构建碳排放双控制度体系，扩大全国碳排放权交易市场行业覆盖范围。开展碳排放统计核算，建立产品碳足迹管理体系、碳标识认证制度，积极应对绿色贸易壁垒。加快建设“沙戈荒”新能源基地，发展海上风电，统筹就地消纳和外送通道建设。开展煤电低碳化改造试点示范。规划应对气候变化一揽子重大工程，积极参与和引领全球环境与气候治理。</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（十）加大保障和改善民生力度，提升社会治理效能。加强普惠性、基础性、兜底性民生建设，稳步提高公共服务和社会保障水平，促进社会和谐稳定，不断增强人民群众获得感幸福感安全感。</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更大力度稳定和扩大就业。就业是民生之本。要完善就业优先政策，加大各类资金资源统筹支持力度，促进充分就业、提高就业质量。实施重点领域、重点行业、城乡基层和中小微企业就业支持计划，用足用好</w:t>
      </w:r>
      <w:r w:rsidRPr="004B3295">
        <w:rPr>
          <w:rFonts w:ascii="微软雅黑" w:eastAsia="微软雅黑" w:hAnsi="微软雅黑" w:cs="宋体" w:hint="eastAsia"/>
          <w:color w:val="333333"/>
          <w:kern w:val="0"/>
          <w:sz w:val="27"/>
          <w:szCs w:val="27"/>
        </w:rPr>
        <w:lastRenderedPageBreak/>
        <w:t>稳岗返还、税费减免、就业补贴等政策。支持劳动密集型产业吸纳和稳定就业，统筹好新技术应用和岗位转换，创造新的就业机会。优化就业创业服务，拓宽高校毕业生等青年就业创业渠道，做好退役军人安置和就业服务，促进脱贫人口、农民工就业，强化大龄、残疾、较长时间失业等就业困难群体帮扶。加强灵活就业和新就业形态劳动者权益保障，推进扩大职业伤害保障试点。切实保障劳动者工资发放，清理整治欠薪，坚决纠正各类就业歧视。开展大规模职业技能提升培训行动，增加制造业、服务业紧缺技能人才供给。加快构建技能导向的薪酬分配制度，提高技能人才待遇水平，让多劳者多得、技高者多得、创新者多得。</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强化基本医疗卫生服务。实施健康优先发展战略，促进医疗、医保、医药协同发展和治理。深化以公益性为导向的公立医院改革，推进编制动态调整，建立以医疗服务为主导的收费机制，完善薪酬制度，优化绩效考核。改善病房和诊疗条件，以患者为中心持续改善医疗服务。促进优质医疗资源扩容下沉和区域均衡布局，实施医疗卫生强基工程。加强护理、儿科、病理、全科、老年医学专业队伍建设，完善精神卫生服务体系。优化药品和耗材集采政策，强化质量评估和监管，让人民群众用药更放心。健全药品价格形成机制，制定创新药目录，支持创新药和医疗器械发展。完善中医药传承创新发展机制，推动中医药事业和产业高质量发展。加强疾病预防控制体系建设，统筹做好重点传染病防控。居民医保和基本公共卫生服务经费人均财政补助标准分别再提高30元和5元。稳步推动基本医疗保险省级统筹，健全基本医疗保险筹资和待遇调整机制，深化医保支付方式改革，促进分级诊疗。全面建立药品耗材追溯机制，严格医保基金监管，让每一分钱都用于增进人民健康福祉。</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完善社会保障和服务政策。城乡居民基础养老金最低标准再提高20元，适当提高退休人员基本养老金。加快发展第三支柱养老保险，</w:t>
      </w:r>
      <w:r w:rsidRPr="004B3295">
        <w:rPr>
          <w:rFonts w:ascii="微软雅黑" w:eastAsia="微软雅黑" w:hAnsi="微软雅黑" w:cs="宋体" w:hint="eastAsia"/>
          <w:color w:val="333333"/>
          <w:kern w:val="0"/>
          <w:sz w:val="27"/>
          <w:szCs w:val="27"/>
        </w:rPr>
        <w:lastRenderedPageBreak/>
        <w:t>实施好个人养老金制度。积极应对人口老龄化，完善发展养老事业和养老产业政策机制，大力发展银发经济。加快发展智慧养老。推进社区支持的居家养老，强化失能老年人照护，加大对老年助餐服务、康复辅助器具购置和租赁支持力度，扩大普惠养老服务，推动农村养老服务发展。加快建立长期护理保险制度。制定促进生育政策，发放育儿补贴，大力发展托幼一体服务，增加普惠托育服务供给。稳妥实施渐进式延迟法定退休年龄改革。做好军人军属、退役军人和其他优抚对象优待抚恤工作。加强困境儿童、流动儿童和留守儿童关爱服务。做好重度残疾人托养照护服务，提升残疾预防和康复服务水平。加强低收入人口动态监测和常态化救助帮扶，完善分层分类社会救助体系，保障困难群众基本生活。</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加强精神文明建设。完善培育和践行社会主义核心价值观制度机制，推进群众性精神文明创建和公民道德建设。发展哲学社会科学、新闻出版、广播影视、文学艺术和档案等事业，加强智库建设。深化全民阅读活动。加强和改进未成年人思想道德建设。健全网络生态治理长效机制，发展积极健康的网络文化，推动新时代网络强国建设。完善公共文化服务体系，推动优质文化资源直达基层。健全文化产业体系和市场体系，加快发展新型文化业态，大力发展旅游业。推进文化遗产系统性保护，提升文物、非物质文化遗产保护利用和考古研究水平。扩大国际人文交流合作，全面提升国际传播效能。改革完善竞技体育管理体制和运行机制。办好第十五届全国运动会和第十二届世界运动会。积极发展冰雪运动和冰雪经济。推进群众身边的运动场地设施建设，广泛开展全民健身活动。加强青少年科学健身普及和健康干预，让年轻一代在运动中强意志、健身心。</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维护国家安全和社会稳定。全面贯彻总体国家安全观，完善维护国家安全体制机制，推进国家安全体系和能力现代化。落实维护社会稳定</w:t>
      </w:r>
      <w:r w:rsidRPr="004B3295">
        <w:rPr>
          <w:rFonts w:ascii="微软雅黑" w:eastAsia="微软雅黑" w:hAnsi="微软雅黑" w:cs="宋体" w:hint="eastAsia"/>
          <w:color w:val="333333"/>
          <w:kern w:val="0"/>
          <w:sz w:val="27"/>
          <w:szCs w:val="27"/>
        </w:rPr>
        <w:lastRenderedPageBreak/>
        <w:t>责任制，加强公共安全治理，强化基层应急基础和力量。深入实施安全生产治本攻坚三年行动，做好重点行业领域安全生产风险排查整治，坚决遏制重特大事故发生。严格食品药品监管，抓好校园学生餐、平台外卖安全监管。加强气象服务。做好洪涝、干旱、台风、森林草原火灾、地质灾害、地震等自然灾害防范应对。做好西藏定日县地震灾后恢复重建，提高重点地区房屋、基础设施抗震能力。健全城乡基层治理体系，加强乡镇街道服务管理力量，提高市域社会治理能力。全面深化事业单位改革。引导支持社会组织、人道救助、志愿服务、公益慈善等健康发展。发挥好行业协会商会行业自律作用。保障妇女、儿童、老年人、残疾人合法权益。坚持和发展新时代“枫桥经验”，推进基层综治中心规范化建设，持续推进信访工作法治化，进一步加强社会矛盾和风险隐患排查，把矛盾纠纷化解在基层、化解在萌芽状态。提升公共法律服务均衡性和可及性。健全社会心理服务体系和危机干预机制，培育自尊自信、理性平和、积极向上的社会心态。建设更高水平的平安中国，完善社会治安整体防控体系，依法严厉打击黑恶势力、电信网络诈骗等违法犯罪活动，保障人民群众安居乐业、社会安定有序。</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今年将开展“十五五”规划编制工作。要深入分析“十五五”时期新的阶段性特征，科学确定发展目标，谋划好重大战略任务、重大政策举措、重大工程项目，更好发挥规划对经济社会发展的引领指导作用。</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应对新挑战、完成新任务，对政府工作提出新的更高要求。各级政府及其工作人员要深刻领悟“两个确立”的决定性意义，增强“四个意识”、坚定“四个自信”、做到“两个维护”，自觉在思想上政治上行动上同以习近平同志为核心的党中央保持高度一致。坚决扛起全面从严治党政治责任，深入贯彻中央八项规定精神，坚定不移推进政府党风廉</w:t>
      </w:r>
      <w:r w:rsidRPr="004B3295">
        <w:rPr>
          <w:rFonts w:ascii="微软雅黑" w:eastAsia="微软雅黑" w:hAnsi="微软雅黑" w:cs="宋体" w:hint="eastAsia"/>
          <w:color w:val="333333"/>
          <w:kern w:val="0"/>
          <w:sz w:val="27"/>
          <w:szCs w:val="27"/>
        </w:rPr>
        <w:lastRenderedPageBreak/>
        <w:t>政建设和反腐败斗争。全面提升政府履职能力，确保党中央决策部署不折不扣落实到位。</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加强法治政府建设。严格依照宪法法律履职尽责，推进政府机构、职能、权限、程序、责任法定化。自觉接受同级人大及其常委会的监督，自觉接受人民政协的民主监督，自觉接受社会和舆论监督。加强审计监督。坚持科学、民主、依法决策，加强政府立法审查，强化重大决策、规范性文件合法性审查。深化政务公开。推进严格规范公正文明执法，落实行政裁量权基准制度，健全维护群众利益的制度机制。支持工会、共青团、妇联等群团组织更好发挥作用。政府工作人员要恪尽职守、廉洁奉公，厉行法治、依法办事，确保党和人民赋予的权力始终用来为人民谋幸福。</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提升行政效能和水平。坚持求真务实，从实际出发解决问题。善于把党中央决策部署与自身实际结合起来，谋划牵引性、撬动性强的工作抓手和载体，提高创造性贯彻落实能力。加快数字政府建设，健全“高效办成一件事”重点事项清单管理和常态化推进机制，完善覆盖全国的一体化在线政务服务平台。强化正向激励，完善考核评价体系，持续整治形式主义为基层减负，切实把面向基层的多头重复、指标细碎、方式繁琐的督查检查考核减下来，让广大干部把更多时间和精力用到干实事上。各级政府工作人员要坚持干字当头、脚踏实地，创造更多经得起历史和人民检验的发展业绩。</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我们要以铸牢中华民族共同体意识为主线，推进中华民族共同体建设，坚持和完善民族区域自治制度，不断推进民族团结进步事业，加快民族地区现代化建设步伐。坚持党的宗教工作基本方针，系统推进我国宗教中国化，加强宗教事务治理法治化。完善侨务工作机制，维护海外侨胞和归侨侨眷合法权益，汇聚海内外中华儿女共创辉煌的强大力量。</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lastRenderedPageBreak/>
        <w:t>过去一年，国防和军队建设取得新的重要进展。新的一年，我们要深入贯彻习近平强军思想，贯彻新时代军事战略方针，坚持党对人民军队的绝对领导，全面深入贯彻军委主席负责制，持续深化政治整训，全力打好实现建军一百年奋斗目标攻坚战。深入推进练兵备战，加快发展新质战斗力，构建中国特色现代军事理论体系，坚定捍卫国家主权、安全、发展利益。抓好军队建设“十四五”规划收官，加紧实施国防发展重大工程，加快推进网络信息体系建设。协力推进跨军地改革，优化国防科技工业体系和布局，健全一体化国家战略体系和能力建设工作机制。加强国防教育、国防动员和后备力量建设。各级政府要大力支持国防和军队建设，完善双拥工作机制，巩固和发展坚如磐石的军政军民团结。</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我们要全面准确、坚定不移贯彻“一国两制”、“港人治港”、“澳人治澳”、高度自治的方针，维护宪法和基本法确定的特别行政区宪制秩序，落实“爱国者治港”、“爱国者治澳”原则。支持香港、澳门发展经济、改善民生，深化国际交往合作，更好融入国家发展大局，保持香港、澳门长期繁荣稳定。</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我们要坚持贯彻新时代党解决台湾问题的总体方略，坚持一个中国原则和“九二共识”，坚决反对“台独”分裂和外部势力干涉，推动两岸关系和平发展。完善促进两岸经济文化交流合作制度和政策，深化两岸融合发展，增进两岸同胞福祉，坚定不移推进祖国统一大业，携手共创民族复兴伟业。</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r w:rsidRPr="004B3295">
        <w:rPr>
          <w:rFonts w:ascii="微软雅黑" w:eastAsia="微软雅黑" w:hAnsi="微软雅黑" w:cs="宋体" w:hint="eastAsia"/>
          <w:color w:val="333333"/>
          <w:kern w:val="0"/>
          <w:sz w:val="27"/>
          <w:szCs w:val="27"/>
        </w:rPr>
        <w:t>我们要坚持独立自主的和平外交政策，坚持走和平发展道路，坚定奉行互利共赢的开放战略，反对霸权主义和强权政治，反对一切形式的单边主义、保护主义，维护国际公平正义。中国愿同国际社会一道，倡导平等有序的世界多极化、普惠包容的经济全球化，推动落实全球发展</w:t>
      </w:r>
      <w:r w:rsidRPr="004B3295">
        <w:rPr>
          <w:rFonts w:ascii="微软雅黑" w:eastAsia="微软雅黑" w:hAnsi="微软雅黑" w:cs="宋体" w:hint="eastAsia"/>
          <w:color w:val="333333"/>
          <w:kern w:val="0"/>
          <w:sz w:val="27"/>
          <w:szCs w:val="27"/>
        </w:rPr>
        <w:lastRenderedPageBreak/>
        <w:t>倡议、全球安全倡议、全球文明倡议，积极参与全球治理体系改革和建设，推动构建人类命运共同体，共创世界和平发展的美好未来。</w:t>
      </w:r>
    </w:p>
    <w:p w:rsidR="004B3295" w:rsidRPr="004B3295" w:rsidRDefault="004B3295" w:rsidP="004B3295">
      <w:pPr>
        <w:widowControl/>
        <w:shd w:val="clear" w:color="auto" w:fill="FFFFFF"/>
        <w:ind w:firstLineChars="200" w:firstLine="540"/>
        <w:rPr>
          <w:rFonts w:ascii="微软雅黑" w:eastAsia="微软雅黑" w:hAnsi="微软雅黑" w:cs="宋体" w:hint="eastAsia"/>
          <w:color w:val="333333"/>
          <w:kern w:val="0"/>
          <w:sz w:val="27"/>
          <w:szCs w:val="27"/>
        </w:rPr>
      </w:pPr>
      <w:bookmarkStart w:id="0" w:name="_GoBack"/>
      <w:bookmarkEnd w:id="0"/>
      <w:r w:rsidRPr="004B3295">
        <w:rPr>
          <w:rFonts w:ascii="微软雅黑" w:eastAsia="微软雅黑" w:hAnsi="微软雅黑" w:cs="宋体" w:hint="eastAsia"/>
          <w:color w:val="333333"/>
          <w:kern w:val="0"/>
          <w:sz w:val="27"/>
          <w:szCs w:val="27"/>
        </w:rPr>
        <w:t>各位代表！信心凝聚力量，实干谱写华章。我们要更加紧密地团结在以习近平同志为核心的党中央周围，高举中国特色社会主义伟大旗帜，以习近平新时代中国特色社会主义思想为指导，迎难而上、锐意进取，努力完成全年经济社会发展目标任务，确保“十四五”规划圆满收官，为以中国式现代化全面推进强国建设、民族复兴伟业不懈奋斗！</w:t>
      </w:r>
    </w:p>
    <w:p w:rsidR="00B779AF" w:rsidRPr="004B3295" w:rsidRDefault="00B779AF"/>
    <w:sectPr w:rsidR="00B779AF" w:rsidRPr="004B3295" w:rsidSect="00BF3D00">
      <w:pgSz w:w="11906" w:h="16838"/>
      <w:pgMar w:top="1440" w:right="1797" w:bottom="1440" w:left="1797" w:header="851" w:footer="992" w:gutter="0"/>
      <w:cols w:space="425"/>
      <w:docGrid w:type="lines" w:linePitch="5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0EE" w:rsidRDefault="00F540EE" w:rsidP="004B3295">
      <w:r>
        <w:separator/>
      </w:r>
    </w:p>
  </w:endnote>
  <w:endnote w:type="continuationSeparator" w:id="0">
    <w:p w:rsidR="00F540EE" w:rsidRDefault="00F540EE" w:rsidP="004B3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0EE" w:rsidRDefault="00F540EE" w:rsidP="004B3295">
      <w:r>
        <w:separator/>
      </w:r>
    </w:p>
  </w:footnote>
  <w:footnote w:type="continuationSeparator" w:id="0">
    <w:p w:rsidR="00F540EE" w:rsidRDefault="00F540EE" w:rsidP="004B32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200"/>
  <w:drawingGridVerticalSpacing w:val="272"/>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DA3"/>
    <w:rsid w:val="004B3295"/>
    <w:rsid w:val="00720534"/>
    <w:rsid w:val="00AA3DA3"/>
    <w:rsid w:val="00B779AF"/>
    <w:rsid w:val="00BF3D00"/>
    <w:rsid w:val="00D845CC"/>
    <w:rsid w:val="00E424FF"/>
    <w:rsid w:val="00F54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D845CC"/>
    <w:pPr>
      <w:widowControl w:val="0"/>
      <w:jc w:val="both"/>
    </w:pPr>
    <w:rPr>
      <w:rFonts w:ascii="Times New Roman" w:eastAsia="宋体" w:hAnsi="Times New Roman"/>
      <w:kern w:val="2"/>
      <w:sz w:val="21"/>
      <w:szCs w:val="24"/>
    </w:rPr>
  </w:style>
  <w:style w:type="paragraph" w:styleId="1">
    <w:name w:val="heading 1"/>
    <w:basedOn w:val="a"/>
    <w:next w:val="a"/>
    <w:link w:val="1Char"/>
    <w:autoRedefine/>
    <w:qFormat/>
    <w:rsid w:val="00D845CC"/>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autoRedefine/>
    <w:uiPriority w:val="99"/>
    <w:unhideWhenUsed/>
    <w:qFormat/>
    <w:rsid w:val="00D845CC"/>
    <w:pPr>
      <w:pBdr>
        <w:bottom w:val="single" w:sz="6" w:space="1" w:color="auto"/>
      </w:pBdr>
      <w:tabs>
        <w:tab w:val="center" w:pos="4153"/>
        <w:tab w:val="right" w:pos="8306"/>
      </w:tabs>
      <w:snapToGrid w:val="0"/>
      <w:jc w:val="center"/>
    </w:pPr>
    <w:rPr>
      <w:rFonts w:asciiTheme="minorHAnsi" w:eastAsiaTheme="minorEastAsia" w:hAnsiTheme="minorHAnsi"/>
      <w:kern w:val="0"/>
      <w:sz w:val="18"/>
      <w:szCs w:val="18"/>
    </w:rPr>
  </w:style>
  <w:style w:type="character" w:customStyle="1" w:styleId="Char">
    <w:name w:val="页眉 Char"/>
    <w:basedOn w:val="a0"/>
    <w:link w:val="a3"/>
    <w:autoRedefine/>
    <w:uiPriority w:val="99"/>
    <w:qFormat/>
    <w:rsid w:val="00D845CC"/>
    <w:rPr>
      <w:sz w:val="18"/>
      <w:szCs w:val="18"/>
    </w:rPr>
  </w:style>
  <w:style w:type="paragraph" w:styleId="a4">
    <w:name w:val="footer"/>
    <w:basedOn w:val="a"/>
    <w:link w:val="Char0"/>
    <w:autoRedefine/>
    <w:uiPriority w:val="99"/>
    <w:unhideWhenUsed/>
    <w:qFormat/>
    <w:rsid w:val="00D845CC"/>
    <w:pPr>
      <w:tabs>
        <w:tab w:val="center" w:pos="4153"/>
        <w:tab w:val="right" w:pos="8306"/>
      </w:tabs>
      <w:snapToGrid w:val="0"/>
      <w:jc w:val="left"/>
    </w:pPr>
    <w:rPr>
      <w:rFonts w:asciiTheme="minorHAnsi" w:eastAsiaTheme="minorEastAsia" w:hAnsiTheme="minorHAnsi"/>
      <w:kern w:val="0"/>
      <w:sz w:val="18"/>
      <w:szCs w:val="18"/>
    </w:rPr>
  </w:style>
  <w:style w:type="character" w:customStyle="1" w:styleId="Char0">
    <w:name w:val="页脚 Char"/>
    <w:basedOn w:val="a0"/>
    <w:link w:val="a4"/>
    <w:autoRedefine/>
    <w:uiPriority w:val="99"/>
    <w:qFormat/>
    <w:rsid w:val="00D845CC"/>
    <w:rPr>
      <w:sz w:val="18"/>
      <w:szCs w:val="18"/>
    </w:rPr>
  </w:style>
  <w:style w:type="paragraph" w:styleId="a5">
    <w:name w:val="Title"/>
    <w:basedOn w:val="a"/>
    <w:next w:val="a"/>
    <w:link w:val="Char1"/>
    <w:autoRedefine/>
    <w:uiPriority w:val="10"/>
    <w:qFormat/>
    <w:rsid w:val="00D845CC"/>
    <w:pPr>
      <w:spacing w:before="100" w:beforeAutospacing="1" w:after="100" w:afterAutospacing="1" w:line="360" w:lineRule="auto"/>
      <w:ind w:firstLineChars="200" w:firstLine="200"/>
      <w:jc w:val="center"/>
      <w:outlineLvl w:val="0"/>
    </w:pPr>
    <w:rPr>
      <w:rFonts w:asciiTheme="majorHAnsi" w:hAnsiTheme="majorHAnsi" w:cstheme="majorBidi"/>
      <w:b/>
      <w:bCs/>
      <w:kern w:val="0"/>
      <w:sz w:val="32"/>
      <w:szCs w:val="32"/>
    </w:rPr>
  </w:style>
  <w:style w:type="character" w:customStyle="1" w:styleId="Char2">
    <w:name w:val="标题 Char"/>
    <w:autoRedefine/>
    <w:qFormat/>
    <w:rsid w:val="00D845CC"/>
    <w:rPr>
      <w:rFonts w:ascii="Cambria" w:eastAsia="仿宋" w:hAnsi="Cambria"/>
      <w:b/>
      <w:bCs/>
      <w:sz w:val="32"/>
      <w:szCs w:val="32"/>
    </w:rPr>
  </w:style>
  <w:style w:type="paragraph" w:styleId="a6">
    <w:name w:val="Body Text Indent"/>
    <w:basedOn w:val="a"/>
    <w:next w:val="a"/>
    <w:link w:val="Char3"/>
    <w:autoRedefine/>
    <w:rsid w:val="00720534"/>
    <w:pPr>
      <w:ind w:firstLineChars="225" w:firstLine="720"/>
    </w:pPr>
  </w:style>
  <w:style w:type="character" w:customStyle="1" w:styleId="Char3">
    <w:name w:val="正文文本缩进 Char"/>
    <w:basedOn w:val="a0"/>
    <w:link w:val="a6"/>
    <w:rsid w:val="00720534"/>
    <w:rPr>
      <w:rFonts w:ascii="Times New Roman" w:eastAsia="仿宋_GB2312" w:hAnsi="Times New Roman"/>
      <w:kern w:val="2"/>
      <w:sz w:val="32"/>
      <w:szCs w:val="24"/>
    </w:rPr>
  </w:style>
  <w:style w:type="character" w:styleId="a7">
    <w:name w:val="Strong"/>
    <w:basedOn w:val="a0"/>
    <w:autoRedefine/>
    <w:uiPriority w:val="22"/>
    <w:qFormat/>
    <w:rsid w:val="00D845CC"/>
    <w:rPr>
      <w:b/>
    </w:rPr>
  </w:style>
  <w:style w:type="paragraph" w:styleId="a8">
    <w:name w:val="Normal (Web)"/>
    <w:basedOn w:val="a"/>
    <w:autoRedefine/>
    <w:uiPriority w:val="99"/>
    <w:qFormat/>
    <w:rsid w:val="00D845CC"/>
    <w:pPr>
      <w:widowControl/>
      <w:spacing w:before="100" w:after="100"/>
      <w:jc w:val="left"/>
    </w:pPr>
    <w:rPr>
      <w:rFonts w:ascii="宋体" w:hAnsi="宋体" w:cs="Times New Roman"/>
      <w:color w:val="000000"/>
      <w:kern w:val="0"/>
      <w:sz w:val="24"/>
      <w:szCs w:val="20"/>
    </w:rPr>
  </w:style>
  <w:style w:type="paragraph" w:styleId="a9">
    <w:name w:val="Balloon Text"/>
    <w:basedOn w:val="a"/>
    <w:link w:val="Char4"/>
    <w:autoRedefine/>
    <w:qFormat/>
    <w:rsid w:val="00D845CC"/>
    <w:rPr>
      <w:kern w:val="0"/>
      <w:sz w:val="18"/>
      <w:szCs w:val="18"/>
    </w:rPr>
  </w:style>
  <w:style w:type="character" w:customStyle="1" w:styleId="Char4">
    <w:name w:val="批注框文本 Char"/>
    <w:basedOn w:val="a0"/>
    <w:link w:val="a9"/>
    <w:autoRedefine/>
    <w:qFormat/>
    <w:rsid w:val="00D845CC"/>
    <w:rPr>
      <w:rFonts w:ascii="Times New Roman" w:eastAsia="宋体" w:hAnsi="Times New Roman"/>
      <w:sz w:val="18"/>
      <w:szCs w:val="18"/>
    </w:rPr>
  </w:style>
  <w:style w:type="paragraph" w:customStyle="1" w:styleId="CharCharCharChar">
    <w:name w:val="Char Char Char Char"/>
    <w:basedOn w:val="a"/>
    <w:autoRedefine/>
    <w:qFormat/>
    <w:rsid w:val="00D845CC"/>
    <w:rPr>
      <w:rFonts w:ascii="Tahoma" w:hAnsi="Tahoma" w:cs="Times New Roman"/>
      <w:sz w:val="24"/>
      <w:szCs w:val="20"/>
    </w:rPr>
  </w:style>
  <w:style w:type="paragraph" w:customStyle="1" w:styleId="font0">
    <w:name w:val="font0"/>
    <w:basedOn w:val="a"/>
    <w:autoRedefine/>
    <w:qFormat/>
    <w:rsid w:val="00D845CC"/>
    <w:pPr>
      <w:widowControl/>
      <w:spacing w:before="100" w:beforeAutospacing="1" w:after="100" w:afterAutospacing="1"/>
      <w:jc w:val="left"/>
    </w:pPr>
    <w:rPr>
      <w:rFonts w:ascii="宋体" w:hAnsi="宋体" w:cs="宋体"/>
      <w:color w:val="000000"/>
      <w:kern w:val="0"/>
      <w:sz w:val="20"/>
      <w:szCs w:val="20"/>
    </w:rPr>
  </w:style>
  <w:style w:type="paragraph" w:customStyle="1" w:styleId="font1">
    <w:name w:val="font1"/>
    <w:basedOn w:val="a"/>
    <w:autoRedefine/>
    <w:qFormat/>
    <w:rsid w:val="00D845CC"/>
    <w:pPr>
      <w:widowControl/>
      <w:spacing w:before="100" w:beforeAutospacing="1" w:after="100" w:afterAutospacing="1"/>
      <w:jc w:val="left"/>
    </w:pPr>
    <w:rPr>
      <w:rFonts w:ascii="宋体" w:hAnsi="宋体" w:cs="宋体"/>
      <w:color w:val="000000"/>
      <w:kern w:val="0"/>
      <w:sz w:val="22"/>
      <w:szCs w:val="22"/>
    </w:rPr>
  </w:style>
  <w:style w:type="paragraph" w:customStyle="1" w:styleId="et2">
    <w:name w:val="et2"/>
    <w:basedOn w:val="a"/>
    <w:autoRedefine/>
    <w:qFormat/>
    <w:rsid w:val="00D845CC"/>
    <w:pPr>
      <w:widowControl/>
      <w:spacing w:before="100" w:beforeAutospacing="1" w:after="100" w:afterAutospacing="1"/>
      <w:jc w:val="center"/>
    </w:pPr>
    <w:rPr>
      <w:rFonts w:ascii="宋体" w:hAnsi="宋体" w:cs="宋体"/>
      <w:kern w:val="0"/>
      <w:sz w:val="24"/>
    </w:rPr>
  </w:style>
  <w:style w:type="paragraph" w:customStyle="1" w:styleId="et3">
    <w:name w:val="et3"/>
    <w:basedOn w:val="a"/>
    <w:autoRedefine/>
    <w:qFormat/>
    <w:rsid w:val="00D845C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kern w:val="0"/>
      <w:sz w:val="20"/>
      <w:szCs w:val="20"/>
    </w:rPr>
  </w:style>
  <w:style w:type="paragraph" w:customStyle="1" w:styleId="Style22">
    <w:name w:val="_Style 22"/>
    <w:autoRedefine/>
    <w:uiPriority w:val="99"/>
    <w:unhideWhenUsed/>
    <w:qFormat/>
    <w:rsid w:val="00D845CC"/>
    <w:pPr>
      <w:widowControl w:val="0"/>
      <w:jc w:val="both"/>
    </w:pPr>
    <w:rPr>
      <w:rFonts w:ascii="Times New Roman" w:eastAsia="宋体" w:hAnsi="Times New Roman" w:cs="Times New Roman"/>
      <w:kern w:val="2"/>
      <w:sz w:val="21"/>
      <w:szCs w:val="24"/>
    </w:rPr>
  </w:style>
  <w:style w:type="paragraph" w:customStyle="1" w:styleId="xl65">
    <w:name w:val="xl65"/>
    <w:basedOn w:val="a"/>
    <w:autoRedefine/>
    <w:qFormat/>
    <w:rsid w:val="00D845CC"/>
    <w:pPr>
      <w:widowControl/>
      <w:spacing w:before="100" w:beforeAutospacing="1" w:after="100" w:afterAutospacing="1"/>
      <w:jc w:val="center"/>
    </w:pPr>
    <w:rPr>
      <w:rFonts w:ascii="宋体" w:hAnsi="宋体" w:cs="宋体"/>
      <w:kern w:val="0"/>
      <w:sz w:val="24"/>
    </w:rPr>
  </w:style>
  <w:style w:type="paragraph" w:customStyle="1" w:styleId="xl66">
    <w:name w:val="xl66"/>
    <w:basedOn w:val="a"/>
    <w:autoRedefine/>
    <w:qFormat/>
    <w:rsid w:val="00D845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TTPAuthors">
    <w:name w:val="TTP Author(s)"/>
    <w:basedOn w:val="a"/>
    <w:next w:val="a"/>
    <w:autoRedefine/>
    <w:uiPriority w:val="99"/>
    <w:unhideWhenUsed/>
    <w:qFormat/>
    <w:rsid w:val="00D845CC"/>
    <w:pPr>
      <w:widowControl/>
      <w:autoSpaceDE w:val="0"/>
      <w:autoSpaceDN w:val="0"/>
      <w:spacing w:before="120"/>
      <w:jc w:val="center"/>
    </w:pPr>
    <w:rPr>
      <w:rFonts w:ascii="Arial" w:cs="Arial"/>
      <w:kern w:val="0"/>
      <w:sz w:val="28"/>
      <w:szCs w:val="28"/>
      <w:lang w:eastAsia="en-US"/>
    </w:rPr>
  </w:style>
  <w:style w:type="character" w:customStyle="1" w:styleId="1Char">
    <w:name w:val="标题 1 Char"/>
    <w:basedOn w:val="a0"/>
    <w:link w:val="1"/>
    <w:autoRedefine/>
    <w:qFormat/>
    <w:rsid w:val="00D845CC"/>
    <w:rPr>
      <w:rFonts w:ascii="宋体" w:eastAsia="宋体" w:hAnsi="宋体" w:cs="宋体"/>
      <w:b/>
      <w:kern w:val="44"/>
      <w:sz w:val="48"/>
      <w:szCs w:val="48"/>
    </w:rPr>
  </w:style>
  <w:style w:type="character" w:styleId="aa">
    <w:name w:val="page number"/>
    <w:basedOn w:val="a0"/>
    <w:autoRedefine/>
    <w:qFormat/>
    <w:rsid w:val="00D845CC"/>
  </w:style>
  <w:style w:type="character" w:customStyle="1" w:styleId="Char1">
    <w:name w:val="标题 Char1"/>
    <w:basedOn w:val="a0"/>
    <w:link w:val="a5"/>
    <w:autoRedefine/>
    <w:uiPriority w:val="10"/>
    <w:qFormat/>
    <w:rsid w:val="00D845CC"/>
    <w:rPr>
      <w:rFonts w:asciiTheme="majorHAnsi" w:eastAsia="宋体" w:hAnsiTheme="majorHAnsi" w:cstheme="majorBidi"/>
      <w:b/>
      <w:bCs/>
      <w:sz w:val="32"/>
      <w:szCs w:val="32"/>
    </w:rPr>
  </w:style>
  <w:style w:type="paragraph" w:styleId="ab">
    <w:name w:val="Body Text"/>
    <w:basedOn w:val="a"/>
    <w:link w:val="Char5"/>
    <w:autoRedefine/>
    <w:qFormat/>
    <w:rsid w:val="00D845CC"/>
    <w:pPr>
      <w:spacing w:line="580" w:lineRule="exact"/>
      <w:ind w:firstLineChars="200" w:firstLine="640"/>
      <w:jc w:val="left"/>
    </w:pPr>
    <w:rPr>
      <w:rFonts w:ascii="Calibri" w:eastAsia="仿宋_GB2312" w:hAnsi="Calibri" w:cs="Times New Roman"/>
      <w:sz w:val="32"/>
      <w:szCs w:val="22"/>
    </w:rPr>
  </w:style>
  <w:style w:type="character" w:customStyle="1" w:styleId="Char5">
    <w:name w:val="正文文本 Char"/>
    <w:basedOn w:val="a0"/>
    <w:link w:val="ab"/>
    <w:autoRedefine/>
    <w:qFormat/>
    <w:rsid w:val="00D845CC"/>
    <w:rPr>
      <w:rFonts w:ascii="Calibri" w:eastAsia="仿宋_GB2312" w:hAnsi="Calibri" w:cs="Times New Roman"/>
      <w:kern w:val="2"/>
      <w:sz w:val="32"/>
      <w:szCs w:val="22"/>
    </w:rPr>
  </w:style>
  <w:style w:type="character" w:styleId="ac">
    <w:name w:val="Hyperlink"/>
    <w:autoRedefine/>
    <w:uiPriority w:val="99"/>
    <w:unhideWhenUsed/>
    <w:qFormat/>
    <w:rsid w:val="00D845CC"/>
    <w:rPr>
      <w:color w:val="0000FF"/>
      <w:u w:val="single"/>
    </w:rPr>
  </w:style>
  <w:style w:type="character" w:styleId="ad">
    <w:name w:val="FollowedHyperlink"/>
    <w:basedOn w:val="a0"/>
    <w:autoRedefine/>
    <w:uiPriority w:val="99"/>
    <w:semiHidden/>
    <w:unhideWhenUsed/>
    <w:qFormat/>
    <w:rsid w:val="00D845CC"/>
    <w:rPr>
      <w:color w:val="800080" w:themeColor="followedHyperlink"/>
      <w:u w:val="single"/>
    </w:rPr>
  </w:style>
  <w:style w:type="paragraph" w:styleId="ae">
    <w:name w:val="List Paragraph"/>
    <w:basedOn w:val="a"/>
    <w:autoRedefine/>
    <w:uiPriority w:val="34"/>
    <w:qFormat/>
    <w:rsid w:val="00D845CC"/>
    <w:pPr>
      <w:ind w:firstLineChars="200" w:firstLine="420"/>
    </w:pPr>
    <w:rPr>
      <w:rFonts w:ascii="Calibri" w:hAnsi="Calibri" w:cs="Times New Roman"/>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D845CC"/>
    <w:pPr>
      <w:widowControl w:val="0"/>
      <w:jc w:val="both"/>
    </w:pPr>
    <w:rPr>
      <w:rFonts w:ascii="Times New Roman" w:eastAsia="宋体" w:hAnsi="Times New Roman"/>
      <w:kern w:val="2"/>
      <w:sz w:val="21"/>
      <w:szCs w:val="24"/>
    </w:rPr>
  </w:style>
  <w:style w:type="paragraph" w:styleId="1">
    <w:name w:val="heading 1"/>
    <w:basedOn w:val="a"/>
    <w:next w:val="a"/>
    <w:link w:val="1Char"/>
    <w:autoRedefine/>
    <w:qFormat/>
    <w:rsid w:val="00D845CC"/>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autoRedefine/>
    <w:uiPriority w:val="99"/>
    <w:unhideWhenUsed/>
    <w:qFormat/>
    <w:rsid w:val="00D845CC"/>
    <w:pPr>
      <w:pBdr>
        <w:bottom w:val="single" w:sz="6" w:space="1" w:color="auto"/>
      </w:pBdr>
      <w:tabs>
        <w:tab w:val="center" w:pos="4153"/>
        <w:tab w:val="right" w:pos="8306"/>
      </w:tabs>
      <w:snapToGrid w:val="0"/>
      <w:jc w:val="center"/>
    </w:pPr>
    <w:rPr>
      <w:rFonts w:asciiTheme="minorHAnsi" w:eastAsiaTheme="minorEastAsia" w:hAnsiTheme="minorHAnsi"/>
      <w:kern w:val="0"/>
      <w:sz w:val="18"/>
      <w:szCs w:val="18"/>
    </w:rPr>
  </w:style>
  <w:style w:type="character" w:customStyle="1" w:styleId="Char">
    <w:name w:val="页眉 Char"/>
    <w:basedOn w:val="a0"/>
    <w:link w:val="a3"/>
    <w:autoRedefine/>
    <w:uiPriority w:val="99"/>
    <w:qFormat/>
    <w:rsid w:val="00D845CC"/>
    <w:rPr>
      <w:sz w:val="18"/>
      <w:szCs w:val="18"/>
    </w:rPr>
  </w:style>
  <w:style w:type="paragraph" w:styleId="a4">
    <w:name w:val="footer"/>
    <w:basedOn w:val="a"/>
    <w:link w:val="Char0"/>
    <w:autoRedefine/>
    <w:uiPriority w:val="99"/>
    <w:unhideWhenUsed/>
    <w:qFormat/>
    <w:rsid w:val="00D845CC"/>
    <w:pPr>
      <w:tabs>
        <w:tab w:val="center" w:pos="4153"/>
        <w:tab w:val="right" w:pos="8306"/>
      </w:tabs>
      <w:snapToGrid w:val="0"/>
      <w:jc w:val="left"/>
    </w:pPr>
    <w:rPr>
      <w:rFonts w:asciiTheme="minorHAnsi" w:eastAsiaTheme="minorEastAsia" w:hAnsiTheme="minorHAnsi"/>
      <w:kern w:val="0"/>
      <w:sz w:val="18"/>
      <w:szCs w:val="18"/>
    </w:rPr>
  </w:style>
  <w:style w:type="character" w:customStyle="1" w:styleId="Char0">
    <w:name w:val="页脚 Char"/>
    <w:basedOn w:val="a0"/>
    <w:link w:val="a4"/>
    <w:autoRedefine/>
    <w:uiPriority w:val="99"/>
    <w:qFormat/>
    <w:rsid w:val="00D845CC"/>
    <w:rPr>
      <w:sz w:val="18"/>
      <w:szCs w:val="18"/>
    </w:rPr>
  </w:style>
  <w:style w:type="paragraph" w:styleId="a5">
    <w:name w:val="Title"/>
    <w:basedOn w:val="a"/>
    <w:next w:val="a"/>
    <w:link w:val="Char1"/>
    <w:autoRedefine/>
    <w:uiPriority w:val="10"/>
    <w:qFormat/>
    <w:rsid w:val="00D845CC"/>
    <w:pPr>
      <w:spacing w:before="100" w:beforeAutospacing="1" w:after="100" w:afterAutospacing="1" w:line="360" w:lineRule="auto"/>
      <w:ind w:firstLineChars="200" w:firstLine="200"/>
      <w:jc w:val="center"/>
      <w:outlineLvl w:val="0"/>
    </w:pPr>
    <w:rPr>
      <w:rFonts w:asciiTheme="majorHAnsi" w:hAnsiTheme="majorHAnsi" w:cstheme="majorBidi"/>
      <w:b/>
      <w:bCs/>
      <w:kern w:val="0"/>
      <w:sz w:val="32"/>
      <w:szCs w:val="32"/>
    </w:rPr>
  </w:style>
  <w:style w:type="character" w:customStyle="1" w:styleId="Char2">
    <w:name w:val="标题 Char"/>
    <w:autoRedefine/>
    <w:qFormat/>
    <w:rsid w:val="00D845CC"/>
    <w:rPr>
      <w:rFonts w:ascii="Cambria" w:eastAsia="仿宋" w:hAnsi="Cambria"/>
      <w:b/>
      <w:bCs/>
      <w:sz w:val="32"/>
      <w:szCs w:val="32"/>
    </w:rPr>
  </w:style>
  <w:style w:type="paragraph" w:styleId="a6">
    <w:name w:val="Body Text Indent"/>
    <w:basedOn w:val="a"/>
    <w:next w:val="a"/>
    <w:link w:val="Char3"/>
    <w:autoRedefine/>
    <w:rsid w:val="00720534"/>
    <w:pPr>
      <w:ind w:firstLineChars="225" w:firstLine="720"/>
    </w:pPr>
  </w:style>
  <w:style w:type="character" w:customStyle="1" w:styleId="Char3">
    <w:name w:val="正文文本缩进 Char"/>
    <w:basedOn w:val="a0"/>
    <w:link w:val="a6"/>
    <w:rsid w:val="00720534"/>
    <w:rPr>
      <w:rFonts w:ascii="Times New Roman" w:eastAsia="仿宋_GB2312" w:hAnsi="Times New Roman"/>
      <w:kern w:val="2"/>
      <w:sz w:val="32"/>
      <w:szCs w:val="24"/>
    </w:rPr>
  </w:style>
  <w:style w:type="character" w:styleId="a7">
    <w:name w:val="Strong"/>
    <w:basedOn w:val="a0"/>
    <w:autoRedefine/>
    <w:uiPriority w:val="22"/>
    <w:qFormat/>
    <w:rsid w:val="00D845CC"/>
    <w:rPr>
      <w:b/>
    </w:rPr>
  </w:style>
  <w:style w:type="paragraph" w:styleId="a8">
    <w:name w:val="Normal (Web)"/>
    <w:basedOn w:val="a"/>
    <w:autoRedefine/>
    <w:uiPriority w:val="99"/>
    <w:qFormat/>
    <w:rsid w:val="00D845CC"/>
    <w:pPr>
      <w:widowControl/>
      <w:spacing w:before="100" w:after="100"/>
      <w:jc w:val="left"/>
    </w:pPr>
    <w:rPr>
      <w:rFonts w:ascii="宋体" w:hAnsi="宋体" w:cs="Times New Roman"/>
      <w:color w:val="000000"/>
      <w:kern w:val="0"/>
      <w:sz w:val="24"/>
      <w:szCs w:val="20"/>
    </w:rPr>
  </w:style>
  <w:style w:type="paragraph" w:styleId="a9">
    <w:name w:val="Balloon Text"/>
    <w:basedOn w:val="a"/>
    <w:link w:val="Char4"/>
    <w:autoRedefine/>
    <w:qFormat/>
    <w:rsid w:val="00D845CC"/>
    <w:rPr>
      <w:kern w:val="0"/>
      <w:sz w:val="18"/>
      <w:szCs w:val="18"/>
    </w:rPr>
  </w:style>
  <w:style w:type="character" w:customStyle="1" w:styleId="Char4">
    <w:name w:val="批注框文本 Char"/>
    <w:basedOn w:val="a0"/>
    <w:link w:val="a9"/>
    <w:autoRedefine/>
    <w:qFormat/>
    <w:rsid w:val="00D845CC"/>
    <w:rPr>
      <w:rFonts w:ascii="Times New Roman" w:eastAsia="宋体" w:hAnsi="Times New Roman"/>
      <w:sz w:val="18"/>
      <w:szCs w:val="18"/>
    </w:rPr>
  </w:style>
  <w:style w:type="paragraph" w:customStyle="1" w:styleId="CharCharCharChar">
    <w:name w:val="Char Char Char Char"/>
    <w:basedOn w:val="a"/>
    <w:autoRedefine/>
    <w:qFormat/>
    <w:rsid w:val="00D845CC"/>
    <w:rPr>
      <w:rFonts w:ascii="Tahoma" w:hAnsi="Tahoma" w:cs="Times New Roman"/>
      <w:sz w:val="24"/>
      <w:szCs w:val="20"/>
    </w:rPr>
  </w:style>
  <w:style w:type="paragraph" w:customStyle="1" w:styleId="font0">
    <w:name w:val="font0"/>
    <w:basedOn w:val="a"/>
    <w:autoRedefine/>
    <w:qFormat/>
    <w:rsid w:val="00D845CC"/>
    <w:pPr>
      <w:widowControl/>
      <w:spacing w:before="100" w:beforeAutospacing="1" w:after="100" w:afterAutospacing="1"/>
      <w:jc w:val="left"/>
    </w:pPr>
    <w:rPr>
      <w:rFonts w:ascii="宋体" w:hAnsi="宋体" w:cs="宋体"/>
      <w:color w:val="000000"/>
      <w:kern w:val="0"/>
      <w:sz w:val="20"/>
      <w:szCs w:val="20"/>
    </w:rPr>
  </w:style>
  <w:style w:type="paragraph" w:customStyle="1" w:styleId="font1">
    <w:name w:val="font1"/>
    <w:basedOn w:val="a"/>
    <w:autoRedefine/>
    <w:qFormat/>
    <w:rsid w:val="00D845CC"/>
    <w:pPr>
      <w:widowControl/>
      <w:spacing w:before="100" w:beforeAutospacing="1" w:after="100" w:afterAutospacing="1"/>
      <w:jc w:val="left"/>
    </w:pPr>
    <w:rPr>
      <w:rFonts w:ascii="宋体" w:hAnsi="宋体" w:cs="宋体"/>
      <w:color w:val="000000"/>
      <w:kern w:val="0"/>
      <w:sz w:val="22"/>
      <w:szCs w:val="22"/>
    </w:rPr>
  </w:style>
  <w:style w:type="paragraph" w:customStyle="1" w:styleId="et2">
    <w:name w:val="et2"/>
    <w:basedOn w:val="a"/>
    <w:autoRedefine/>
    <w:qFormat/>
    <w:rsid w:val="00D845CC"/>
    <w:pPr>
      <w:widowControl/>
      <w:spacing w:before="100" w:beforeAutospacing="1" w:after="100" w:afterAutospacing="1"/>
      <w:jc w:val="center"/>
    </w:pPr>
    <w:rPr>
      <w:rFonts w:ascii="宋体" w:hAnsi="宋体" w:cs="宋体"/>
      <w:kern w:val="0"/>
      <w:sz w:val="24"/>
    </w:rPr>
  </w:style>
  <w:style w:type="paragraph" w:customStyle="1" w:styleId="et3">
    <w:name w:val="et3"/>
    <w:basedOn w:val="a"/>
    <w:autoRedefine/>
    <w:qFormat/>
    <w:rsid w:val="00D845C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kern w:val="0"/>
      <w:sz w:val="20"/>
      <w:szCs w:val="20"/>
    </w:rPr>
  </w:style>
  <w:style w:type="paragraph" w:customStyle="1" w:styleId="Style22">
    <w:name w:val="_Style 22"/>
    <w:autoRedefine/>
    <w:uiPriority w:val="99"/>
    <w:unhideWhenUsed/>
    <w:qFormat/>
    <w:rsid w:val="00D845CC"/>
    <w:pPr>
      <w:widowControl w:val="0"/>
      <w:jc w:val="both"/>
    </w:pPr>
    <w:rPr>
      <w:rFonts w:ascii="Times New Roman" w:eastAsia="宋体" w:hAnsi="Times New Roman" w:cs="Times New Roman"/>
      <w:kern w:val="2"/>
      <w:sz w:val="21"/>
      <w:szCs w:val="24"/>
    </w:rPr>
  </w:style>
  <w:style w:type="paragraph" w:customStyle="1" w:styleId="xl65">
    <w:name w:val="xl65"/>
    <w:basedOn w:val="a"/>
    <w:autoRedefine/>
    <w:qFormat/>
    <w:rsid w:val="00D845CC"/>
    <w:pPr>
      <w:widowControl/>
      <w:spacing w:before="100" w:beforeAutospacing="1" w:after="100" w:afterAutospacing="1"/>
      <w:jc w:val="center"/>
    </w:pPr>
    <w:rPr>
      <w:rFonts w:ascii="宋体" w:hAnsi="宋体" w:cs="宋体"/>
      <w:kern w:val="0"/>
      <w:sz w:val="24"/>
    </w:rPr>
  </w:style>
  <w:style w:type="paragraph" w:customStyle="1" w:styleId="xl66">
    <w:name w:val="xl66"/>
    <w:basedOn w:val="a"/>
    <w:autoRedefine/>
    <w:qFormat/>
    <w:rsid w:val="00D845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TTPAuthors">
    <w:name w:val="TTP Author(s)"/>
    <w:basedOn w:val="a"/>
    <w:next w:val="a"/>
    <w:autoRedefine/>
    <w:uiPriority w:val="99"/>
    <w:unhideWhenUsed/>
    <w:qFormat/>
    <w:rsid w:val="00D845CC"/>
    <w:pPr>
      <w:widowControl/>
      <w:autoSpaceDE w:val="0"/>
      <w:autoSpaceDN w:val="0"/>
      <w:spacing w:before="120"/>
      <w:jc w:val="center"/>
    </w:pPr>
    <w:rPr>
      <w:rFonts w:ascii="Arial" w:cs="Arial"/>
      <w:kern w:val="0"/>
      <w:sz w:val="28"/>
      <w:szCs w:val="28"/>
      <w:lang w:eastAsia="en-US"/>
    </w:rPr>
  </w:style>
  <w:style w:type="character" w:customStyle="1" w:styleId="1Char">
    <w:name w:val="标题 1 Char"/>
    <w:basedOn w:val="a0"/>
    <w:link w:val="1"/>
    <w:autoRedefine/>
    <w:qFormat/>
    <w:rsid w:val="00D845CC"/>
    <w:rPr>
      <w:rFonts w:ascii="宋体" w:eastAsia="宋体" w:hAnsi="宋体" w:cs="宋体"/>
      <w:b/>
      <w:kern w:val="44"/>
      <w:sz w:val="48"/>
      <w:szCs w:val="48"/>
    </w:rPr>
  </w:style>
  <w:style w:type="character" w:styleId="aa">
    <w:name w:val="page number"/>
    <w:basedOn w:val="a0"/>
    <w:autoRedefine/>
    <w:qFormat/>
    <w:rsid w:val="00D845CC"/>
  </w:style>
  <w:style w:type="character" w:customStyle="1" w:styleId="Char1">
    <w:name w:val="标题 Char1"/>
    <w:basedOn w:val="a0"/>
    <w:link w:val="a5"/>
    <w:autoRedefine/>
    <w:uiPriority w:val="10"/>
    <w:qFormat/>
    <w:rsid w:val="00D845CC"/>
    <w:rPr>
      <w:rFonts w:asciiTheme="majorHAnsi" w:eastAsia="宋体" w:hAnsiTheme="majorHAnsi" w:cstheme="majorBidi"/>
      <w:b/>
      <w:bCs/>
      <w:sz w:val="32"/>
      <w:szCs w:val="32"/>
    </w:rPr>
  </w:style>
  <w:style w:type="paragraph" w:styleId="ab">
    <w:name w:val="Body Text"/>
    <w:basedOn w:val="a"/>
    <w:link w:val="Char5"/>
    <w:autoRedefine/>
    <w:qFormat/>
    <w:rsid w:val="00D845CC"/>
    <w:pPr>
      <w:spacing w:line="580" w:lineRule="exact"/>
      <w:ind w:firstLineChars="200" w:firstLine="640"/>
      <w:jc w:val="left"/>
    </w:pPr>
    <w:rPr>
      <w:rFonts w:ascii="Calibri" w:eastAsia="仿宋_GB2312" w:hAnsi="Calibri" w:cs="Times New Roman"/>
      <w:sz w:val="32"/>
      <w:szCs w:val="22"/>
    </w:rPr>
  </w:style>
  <w:style w:type="character" w:customStyle="1" w:styleId="Char5">
    <w:name w:val="正文文本 Char"/>
    <w:basedOn w:val="a0"/>
    <w:link w:val="ab"/>
    <w:autoRedefine/>
    <w:qFormat/>
    <w:rsid w:val="00D845CC"/>
    <w:rPr>
      <w:rFonts w:ascii="Calibri" w:eastAsia="仿宋_GB2312" w:hAnsi="Calibri" w:cs="Times New Roman"/>
      <w:kern w:val="2"/>
      <w:sz w:val="32"/>
      <w:szCs w:val="22"/>
    </w:rPr>
  </w:style>
  <w:style w:type="character" w:styleId="ac">
    <w:name w:val="Hyperlink"/>
    <w:autoRedefine/>
    <w:uiPriority w:val="99"/>
    <w:unhideWhenUsed/>
    <w:qFormat/>
    <w:rsid w:val="00D845CC"/>
    <w:rPr>
      <w:color w:val="0000FF"/>
      <w:u w:val="single"/>
    </w:rPr>
  </w:style>
  <w:style w:type="character" w:styleId="ad">
    <w:name w:val="FollowedHyperlink"/>
    <w:basedOn w:val="a0"/>
    <w:autoRedefine/>
    <w:uiPriority w:val="99"/>
    <w:semiHidden/>
    <w:unhideWhenUsed/>
    <w:qFormat/>
    <w:rsid w:val="00D845CC"/>
    <w:rPr>
      <w:color w:val="800080" w:themeColor="followedHyperlink"/>
      <w:u w:val="single"/>
    </w:rPr>
  </w:style>
  <w:style w:type="paragraph" w:styleId="ae">
    <w:name w:val="List Paragraph"/>
    <w:basedOn w:val="a"/>
    <w:autoRedefine/>
    <w:uiPriority w:val="34"/>
    <w:qFormat/>
    <w:rsid w:val="00D845CC"/>
    <w:pPr>
      <w:ind w:firstLineChars="200" w:firstLine="420"/>
    </w:pPr>
    <w:rPr>
      <w:rFonts w:ascii="Calibri" w:hAnsi="Calibri"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71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26</Pages>
  <Words>2736</Words>
  <Characters>15599</Characters>
  <Application>Microsoft Office Word</Application>
  <DocSecurity>0</DocSecurity>
  <Lines>129</Lines>
  <Paragraphs>36</Paragraphs>
  <ScaleCrop>false</ScaleCrop>
  <Company>Microsoft</Company>
  <LinksUpToDate>false</LinksUpToDate>
  <CharactersWithSpaces>18299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2025-03-14T03:36:00Z</dcterms:created>
  <dcterms:modified xsi:type="dcterms:W3CDTF">2025-03-14T03:40:00Z</dcterms:modified>
</cp:coreProperties>
</file>