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ECD1D5">
      <w:pPr>
        <w:pStyle w:val="2"/>
        <w:keepNext w:val="0"/>
        <w:keepLines w:val="0"/>
        <w:widowControl/>
        <w:suppressLineNumbers w:val="0"/>
        <w:spacing w:after="0" w:afterAutospacing="0"/>
        <w:jc w:val="center"/>
      </w:pPr>
      <w:bookmarkStart w:id="0" w:name="_GoBack"/>
      <w:r>
        <w:t>中共中央政治局召开会议</w:t>
      </w:r>
    </w:p>
    <w:p w14:paraId="323F3D9B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jc w:val="center"/>
      </w:pPr>
      <w:r>
        <w:t>讨论政府工作报告</w:t>
      </w:r>
    </w:p>
    <w:p w14:paraId="75D86E6F">
      <w:pPr>
        <w:pStyle w:val="2"/>
        <w:keepNext w:val="0"/>
        <w:keepLines w:val="0"/>
        <w:widowControl/>
        <w:suppressLineNumbers w:val="0"/>
        <w:spacing w:before="0" w:beforeAutospacing="0"/>
        <w:jc w:val="center"/>
      </w:pPr>
      <w:r>
        <w:t>中共中央总书记习近平主持会议</w:t>
      </w:r>
    </w:p>
    <w:bookmarkEnd w:id="0"/>
    <w:p w14:paraId="62FFED46">
      <w:pPr>
        <w:pStyle w:val="3"/>
        <w:keepNext w:val="0"/>
        <w:keepLines w:val="0"/>
        <w:widowControl/>
        <w:suppressLineNumbers w:val="0"/>
      </w:pPr>
    </w:p>
    <w:p w14:paraId="0B10C5AC">
      <w:pPr>
        <w:pStyle w:val="3"/>
        <w:keepNext w:val="0"/>
        <w:keepLines w:val="0"/>
        <w:widowControl/>
        <w:suppressLineNumbers w:val="0"/>
        <w:spacing w:after="0" w:afterAutospacing="0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中共中央政治局2月28日召开会议，讨论国务院拟提请第十四届全国人民代表大会第三次会议审议的《政府工作报告》稿。中共中央总书记习近平主持会议。</w:t>
      </w:r>
    </w:p>
    <w:p w14:paraId="1C804074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　　会议指出，过去一年，以习近平同志为核心的党中央统揽全局、沉着应变，团结带领全党全国各族人民顺利完成经济社会发展主要目标任务。我国经济运行总体平稳、稳中有进，高质量发展扎实推进，社会大局保持稳定，中国式现代化迈出新的坚实步伐。</w:t>
      </w:r>
    </w:p>
    <w:p w14:paraId="6FF4BD75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　　会议强调，今年是“十四五”规划收官之年，做好政府工作，要在以习近平同志为核心的党中央坚强领导下，以习近平新时代中国特色社会主义思想为指导，全面贯彻落实党的二十大和二十届二中、三中全会精神，按照中央经济工作会议部署，坚持稳中求进工作总基调，完整准确全面贯彻新发展理念，加快构建新发展格局，扎实推动高质量发展，进一步全面深化改革，扩大高水平对外开放，建设现代化产业体系，更好统筹发展和安全，实施更加积极有为的宏观政策，扩大国内需求，推动科技创新和产业创新融合发展，稳住楼市股市，防范化解重点领域风险和外部冲击，稳定预期、激发活力，推动经济持续回升向好，不断提高人民生活水平，保持社会和谐稳定，高质量完成“十四五”规划目标任务，为实现“十五五”良好开局打牢基础。</w:t>
      </w:r>
    </w:p>
    <w:p w14:paraId="12878005">
      <w:pPr>
        <w:pStyle w:val="3"/>
        <w:keepNext w:val="0"/>
        <w:keepLines w:val="0"/>
        <w:widowControl/>
        <w:suppressLineNumbers w:val="0"/>
        <w:spacing w:before="0" w:beforeAutospacing="0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　　会议还研究了其他事项。</w:t>
      </w:r>
    </w:p>
    <w:p w14:paraId="31D15724">
      <w:pPr>
        <w:pStyle w:val="3"/>
        <w:keepNext w:val="0"/>
        <w:keepLines w:val="0"/>
        <w:widowControl/>
        <w:suppressLineNumbers w:val="0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05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2025-03-17T07:41:18Z</dcterms:created>
  <dc:creator>wx</dc:creator>
  <cp:lastModifiedBy>仁盛开</cp:lastModifiedBy>
  <dcterms:modified xsi:type="dcterms:W3CDTF">2025-03-17T07:43:05Z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eyJoZGlkIjoiNWU2NzBhNzIyY2NhODRkMzdhMzAxNGJiYzUzNTk4OTUiLCJ1c2VySWQiOiI2NTAxMTMwODMifQ==</vt:lpwstr>
  </property>
  <property fmtid="{D5CDD505-2E9C-101B-9397-08002B2CF9AE}" pid="4" name="ICV">
    <vt:lpwstr>093D1A0215A7453D9B53BD253AA68792_12</vt:lpwstr>
  </property>
</Properties>
</file>